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EBB" w:rsidRDefault="00B92654">
      <w:pPr>
        <w:spacing w:before="240" w:after="240"/>
        <w:jc w:val="center"/>
      </w:pPr>
      <w:r>
        <w:rPr>
          <w:noProof/>
        </w:rPr>
        <w:drawing>
          <wp:inline distT="114300" distB="114300" distL="114300" distR="114300">
            <wp:extent cx="1066800" cy="1081088"/>
            <wp:effectExtent l="0" t="0" r="0" b="0"/>
            <wp:docPr id="21"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6"/>
                    <a:srcRect/>
                    <a:stretch>
                      <a:fillRect/>
                    </a:stretch>
                  </pic:blipFill>
                  <pic:spPr>
                    <a:xfrm>
                      <a:off x="0" y="0"/>
                      <a:ext cx="1066800" cy="1081088"/>
                    </a:xfrm>
                    <a:prstGeom prst="rect">
                      <a:avLst/>
                    </a:prstGeom>
                    <a:ln/>
                  </pic:spPr>
                </pic:pic>
              </a:graphicData>
            </a:graphic>
          </wp:inline>
        </w:drawing>
      </w:r>
    </w:p>
    <w:p w:rsidR="00C04EBB" w:rsidRDefault="00B92654">
      <w:pPr>
        <w:spacing w:before="240" w:after="240"/>
        <w:jc w:val="center"/>
        <w:rPr>
          <w:b/>
          <w:sz w:val="36"/>
          <w:szCs w:val="36"/>
        </w:rPr>
      </w:pPr>
      <w:r>
        <w:rPr>
          <w:b/>
          <w:sz w:val="36"/>
          <w:szCs w:val="36"/>
        </w:rPr>
        <w:t>University of Cape Town Open Content Finder</w:t>
      </w:r>
    </w:p>
    <w:p w:rsidR="00C04EBB" w:rsidRDefault="00B92654">
      <w:pPr>
        <w:spacing w:before="240" w:after="240"/>
        <w:jc w:val="center"/>
        <w:rPr>
          <w:b/>
          <w:sz w:val="28"/>
          <w:szCs w:val="28"/>
        </w:rPr>
      </w:pPr>
      <w:r>
        <w:rPr>
          <w:b/>
          <w:sz w:val="28"/>
          <w:szCs w:val="28"/>
        </w:rPr>
        <w:t>Open Education Resources Sites and Platforms</w:t>
      </w:r>
    </w:p>
    <w:bookmarkStart w:id="0" w:name="_2r89oohh0ifd" w:colFirst="0" w:colLast="0"/>
    <w:bookmarkEnd w:id="0"/>
    <w:p w:rsidR="00C04EBB" w:rsidRDefault="00B92654">
      <w:pPr>
        <w:pStyle w:val="Heading1"/>
        <w:jc w:val="center"/>
        <w:rPr>
          <w:sz w:val="20"/>
          <w:szCs w:val="20"/>
        </w:rPr>
      </w:pPr>
      <w:r>
        <w:fldChar w:fldCharType="begin"/>
      </w:r>
      <w:r>
        <w:instrText xml:space="preserve"> HYPERLINK "https://bit.ly/Open-Content-Finder" \h </w:instrText>
      </w:r>
      <w:r>
        <w:fldChar w:fldCharType="separate"/>
      </w:r>
      <w:r>
        <w:rPr>
          <w:b/>
          <w:color w:val="1155CC"/>
          <w:sz w:val="28"/>
          <w:szCs w:val="28"/>
          <w:u w:val="single"/>
        </w:rPr>
        <w:t>https://bit.ly/Open-Content-Finder</w:t>
      </w:r>
      <w:r>
        <w:rPr>
          <w:b/>
          <w:color w:val="1155CC"/>
          <w:sz w:val="28"/>
          <w:szCs w:val="28"/>
          <w:u w:val="single"/>
        </w:rPr>
        <w:fldChar w:fldCharType="end"/>
      </w:r>
      <w:r>
        <w:rPr>
          <w:b/>
          <w:sz w:val="28"/>
          <w:szCs w:val="28"/>
        </w:rPr>
        <w:t xml:space="preserve"> </w:t>
      </w:r>
    </w:p>
    <w:tbl>
      <w:tblPr>
        <w:tblStyle w:val="a"/>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8"/>
      </w:tblGrid>
      <w:tr w:rsidR="00C04EBB">
        <w:tc>
          <w:tcPr>
            <w:tcW w:w="13958"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jc w:val="both"/>
            </w:pPr>
            <w:r>
              <w:t>The University of Cape Town (UCT) Open Content Finder is a work-in-progress, collaboratively-sourced directory of open educational resources that may be useful to UCT staff and students as primary or supplementary teaching and learning materials. All conte</w:t>
            </w:r>
            <w:r>
              <w:t xml:space="preserve">nt listed is openly licensed and can be legally reused in line with the licensing conditions associated with each resource. </w:t>
            </w:r>
          </w:p>
          <w:p w:rsidR="00C04EBB" w:rsidRDefault="00C04EBB">
            <w:pPr>
              <w:widowControl w:val="0"/>
              <w:pBdr>
                <w:top w:val="nil"/>
                <w:left w:val="nil"/>
                <w:bottom w:val="nil"/>
                <w:right w:val="nil"/>
                <w:between w:val="nil"/>
              </w:pBdr>
              <w:spacing w:line="240" w:lineRule="auto"/>
              <w:jc w:val="both"/>
            </w:pPr>
          </w:p>
          <w:p w:rsidR="00C04EBB" w:rsidRDefault="00B92654">
            <w:pPr>
              <w:widowControl w:val="0"/>
              <w:pBdr>
                <w:top w:val="nil"/>
                <w:left w:val="nil"/>
                <w:bottom w:val="nil"/>
                <w:right w:val="nil"/>
                <w:between w:val="nil"/>
              </w:pBdr>
              <w:spacing w:line="240" w:lineRule="auto"/>
              <w:jc w:val="both"/>
            </w:pPr>
            <w:r>
              <w:rPr>
                <w:noProof/>
              </w:rPr>
              <w:drawing>
                <wp:inline distT="114300" distB="114300" distL="114300" distR="114300">
                  <wp:extent cx="390086" cy="395288"/>
                  <wp:effectExtent l="0" t="0" r="0" b="0"/>
                  <wp:docPr id="20"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6"/>
                          <a:srcRect/>
                          <a:stretch>
                            <a:fillRect/>
                          </a:stretch>
                        </pic:blipFill>
                        <pic:spPr>
                          <a:xfrm>
                            <a:off x="0" y="0"/>
                            <a:ext cx="390086" cy="395288"/>
                          </a:xfrm>
                          <a:prstGeom prst="rect">
                            <a:avLst/>
                          </a:prstGeom>
                          <a:ln/>
                        </pic:spPr>
                      </pic:pic>
                    </a:graphicData>
                  </a:graphic>
                </wp:inline>
              </w:drawing>
            </w:r>
            <w:r>
              <w:t xml:space="preserve"> The UCT logo is positioned alongside resources that are authored by UCT staff.</w:t>
            </w:r>
          </w:p>
          <w:p w:rsidR="00C04EBB" w:rsidRDefault="00C04EBB">
            <w:pPr>
              <w:widowControl w:val="0"/>
              <w:pBdr>
                <w:top w:val="nil"/>
                <w:left w:val="nil"/>
                <w:bottom w:val="nil"/>
                <w:right w:val="nil"/>
                <w:between w:val="nil"/>
              </w:pBdr>
              <w:spacing w:line="240" w:lineRule="auto"/>
              <w:jc w:val="both"/>
            </w:pPr>
          </w:p>
          <w:p w:rsidR="00C04EBB" w:rsidRDefault="00B92654">
            <w:pPr>
              <w:widowControl w:val="0"/>
              <w:pBdr>
                <w:top w:val="nil"/>
                <w:left w:val="nil"/>
                <w:bottom w:val="nil"/>
                <w:right w:val="nil"/>
                <w:between w:val="nil"/>
              </w:pBdr>
              <w:spacing w:line="240" w:lineRule="auto"/>
              <w:jc w:val="both"/>
            </w:pPr>
            <w:r>
              <w:rPr>
                <w:noProof/>
                <w:sz w:val="18"/>
                <w:szCs w:val="18"/>
                <w:highlight w:val="white"/>
              </w:rPr>
              <w:drawing>
                <wp:inline distT="114300" distB="114300" distL="114300" distR="114300">
                  <wp:extent cx="470535" cy="27146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70535" cy="271463"/>
                          </a:xfrm>
                          <a:prstGeom prst="rect">
                            <a:avLst/>
                          </a:prstGeom>
                          <a:ln/>
                        </pic:spPr>
                      </pic:pic>
                    </a:graphicData>
                  </a:graphic>
                </wp:inline>
              </w:drawing>
            </w:r>
            <w:r>
              <w:t>The star logo is positioned alongside resources</w:t>
            </w:r>
            <w:r>
              <w:t xml:space="preserve"> used in UCT courses.</w:t>
            </w:r>
          </w:p>
          <w:p w:rsidR="00C04EBB" w:rsidRDefault="00C04EBB">
            <w:pPr>
              <w:widowControl w:val="0"/>
              <w:pBdr>
                <w:top w:val="nil"/>
                <w:left w:val="nil"/>
                <w:bottom w:val="nil"/>
                <w:right w:val="nil"/>
                <w:between w:val="nil"/>
              </w:pBdr>
              <w:spacing w:line="240" w:lineRule="auto"/>
              <w:jc w:val="both"/>
            </w:pPr>
          </w:p>
          <w:p w:rsidR="00C04EBB" w:rsidRDefault="00B92654">
            <w:pPr>
              <w:widowControl w:val="0"/>
              <w:pBdr>
                <w:top w:val="nil"/>
                <w:left w:val="nil"/>
                <w:bottom w:val="nil"/>
                <w:right w:val="nil"/>
                <w:between w:val="nil"/>
              </w:pBdr>
              <w:spacing w:line="240" w:lineRule="auto"/>
              <w:jc w:val="both"/>
            </w:pPr>
            <w:r>
              <w:t xml:space="preserve">This directory is curated by the Centre for Innovation in Learning and Teaching in collaboration with UCT Libraries and the Department of Health Sciences Education. Collaborators are invited to use the suggested text function to add </w:t>
            </w:r>
            <w:r>
              <w:t>any resources which may be of interest.</w:t>
            </w:r>
          </w:p>
        </w:tc>
      </w:tr>
    </w:tbl>
    <w:p w:rsidR="00C04EBB" w:rsidRDefault="00B92654">
      <w:pPr>
        <w:pStyle w:val="Heading1"/>
        <w:rPr>
          <w:b/>
          <w:sz w:val="28"/>
          <w:szCs w:val="28"/>
        </w:rPr>
      </w:pPr>
      <w:bookmarkStart w:id="1" w:name="_u7qa4bdg08tb" w:colFirst="0" w:colLast="0"/>
      <w:bookmarkEnd w:id="1"/>
      <w:r>
        <w:rPr>
          <w:b/>
          <w:sz w:val="28"/>
          <w:szCs w:val="28"/>
        </w:rPr>
        <w:lastRenderedPageBreak/>
        <w:t>Open content aggregation and publishing sites</w:t>
      </w:r>
    </w:p>
    <w:p w:rsidR="00C04EBB" w:rsidRDefault="00B92654">
      <w:pPr>
        <w:rPr>
          <w:color w:val="1155CC"/>
          <w:highlight w:val="white"/>
          <w:u w:val="single"/>
        </w:rPr>
      </w:pPr>
      <w:r>
        <w:rPr>
          <w:highlight w:val="white"/>
        </w:rPr>
        <w:t>Africa Veterinary Information Portal:</w:t>
      </w:r>
      <w:hyperlink r:id="rId8">
        <w:r>
          <w:rPr>
            <w:highlight w:val="white"/>
          </w:rPr>
          <w:t xml:space="preserve"> </w:t>
        </w:r>
      </w:hyperlink>
      <w:hyperlink r:id="rId9">
        <w:r>
          <w:rPr>
            <w:color w:val="1155CC"/>
            <w:highlight w:val="white"/>
            <w:u w:val="single"/>
          </w:rPr>
          <w:t>http://www.afrivip.org/</w:t>
        </w:r>
      </w:hyperlink>
    </w:p>
    <w:p w:rsidR="00C04EBB" w:rsidRDefault="00B92654">
      <w:pPr>
        <w:rPr>
          <w:color w:val="1155CC"/>
          <w:u w:val="single"/>
        </w:rPr>
      </w:pPr>
      <w:proofErr w:type="spellStart"/>
      <w:r>
        <w:t>FundaOER</w:t>
      </w:r>
      <w:proofErr w:type="spellEnd"/>
      <w:r>
        <w:t>:</w:t>
      </w:r>
      <w:hyperlink r:id="rId10">
        <w:r>
          <w:t xml:space="preserve"> </w:t>
        </w:r>
      </w:hyperlink>
      <w:hyperlink r:id="rId11">
        <w:r>
          <w:rPr>
            <w:color w:val="1155CC"/>
            <w:u w:val="single"/>
          </w:rPr>
          <w:t>https://fundaoer.org/</w:t>
        </w:r>
      </w:hyperlink>
    </w:p>
    <w:p w:rsidR="00C04EBB" w:rsidRDefault="00B92654">
      <w:pPr>
        <w:rPr>
          <w:color w:val="1155CC"/>
          <w:u w:val="single"/>
        </w:rPr>
      </w:pPr>
      <w:r>
        <w:t>Global OER Map:</w:t>
      </w:r>
      <w:hyperlink r:id="rId12">
        <w:r>
          <w:t xml:space="preserve"> </w:t>
        </w:r>
      </w:hyperlink>
      <w:hyperlink r:id="rId13">
        <w:r>
          <w:rPr>
            <w:color w:val="1155CC"/>
            <w:u w:val="single"/>
          </w:rPr>
          <w:t>https://oerworldmap.org/</w:t>
        </w:r>
      </w:hyperlink>
    </w:p>
    <w:p w:rsidR="00C04EBB" w:rsidRDefault="00B92654">
      <w:pPr>
        <w:rPr>
          <w:color w:val="1155CC"/>
          <w:highlight w:val="white"/>
          <w:u w:val="single"/>
        </w:rPr>
      </w:pPr>
      <w:r>
        <w:rPr>
          <w:highlight w:val="white"/>
        </w:rPr>
        <w:t>Lumen Learning:</w:t>
      </w:r>
      <w:hyperlink r:id="rId14">
        <w:r>
          <w:rPr>
            <w:highlight w:val="white"/>
          </w:rPr>
          <w:t xml:space="preserve"> </w:t>
        </w:r>
      </w:hyperlink>
      <w:hyperlink r:id="rId15">
        <w:r>
          <w:rPr>
            <w:color w:val="1155CC"/>
            <w:highlight w:val="white"/>
            <w:u w:val="single"/>
          </w:rPr>
          <w:t>https://lumenlearning.com/</w:t>
        </w:r>
      </w:hyperlink>
    </w:p>
    <w:p w:rsidR="00C04EBB" w:rsidRDefault="00B92654">
      <w:r>
        <w:t>Merlot:</w:t>
      </w:r>
      <w:hyperlink r:id="rId16">
        <w:r>
          <w:t xml:space="preserve"> </w:t>
        </w:r>
      </w:hyperlink>
      <w:hyperlink r:id="rId17">
        <w:r>
          <w:rPr>
            <w:color w:val="1155CC"/>
            <w:u w:val="single"/>
          </w:rPr>
          <w:t>https://www.merlot.org/merlot/</w:t>
        </w:r>
      </w:hyperlink>
      <w:r>
        <w:t xml:space="preserve"> </w:t>
      </w:r>
    </w:p>
    <w:p w:rsidR="00C04EBB" w:rsidRDefault="00B92654">
      <w:r>
        <w:t xml:space="preserve">MIT </w:t>
      </w:r>
      <w:proofErr w:type="spellStart"/>
      <w:r>
        <w:t>OpenCoursware</w:t>
      </w:r>
      <w:proofErr w:type="spellEnd"/>
      <w:r>
        <w:t xml:space="preserve">: </w:t>
      </w:r>
      <w:hyperlink r:id="rId18">
        <w:r>
          <w:rPr>
            <w:color w:val="1155CC"/>
            <w:u w:val="single"/>
          </w:rPr>
          <w:t>https://ocw.mit.edu/index.htm</w:t>
        </w:r>
      </w:hyperlink>
    </w:p>
    <w:p w:rsidR="00C04EBB" w:rsidRDefault="00B92654">
      <w:pPr>
        <w:rPr>
          <w:color w:val="1155CC"/>
          <w:highlight w:val="white"/>
          <w:u w:val="single"/>
        </w:rPr>
      </w:pPr>
      <w:r>
        <w:rPr>
          <w:highlight w:val="white"/>
        </w:rPr>
        <w:t>MIT YouTube Channel:</w:t>
      </w:r>
      <w:hyperlink r:id="rId19">
        <w:r>
          <w:rPr>
            <w:highlight w:val="white"/>
          </w:rPr>
          <w:t xml:space="preserve"> </w:t>
        </w:r>
      </w:hyperlink>
      <w:hyperlink r:id="rId20">
        <w:r>
          <w:rPr>
            <w:color w:val="1155CC"/>
            <w:highlight w:val="white"/>
            <w:u w:val="single"/>
          </w:rPr>
          <w:t>https://www.youtube.com/user/MI</w:t>
        </w:r>
        <w:r>
          <w:rPr>
            <w:color w:val="1155CC"/>
            <w:highlight w:val="white"/>
            <w:u w:val="single"/>
          </w:rPr>
          <w:t>T</w:t>
        </w:r>
      </w:hyperlink>
    </w:p>
    <w:p w:rsidR="00C04EBB" w:rsidRDefault="00B92654">
      <w:pPr>
        <w:rPr>
          <w:color w:val="1155CC"/>
          <w:highlight w:val="white"/>
          <w:u w:val="single"/>
        </w:rPr>
      </w:pPr>
      <w:r>
        <w:rPr>
          <w:highlight w:val="white"/>
        </w:rPr>
        <w:t>OER Africa:</w:t>
      </w:r>
      <w:hyperlink r:id="rId21">
        <w:r>
          <w:rPr>
            <w:highlight w:val="white"/>
          </w:rPr>
          <w:t xml:space="preserve"> </w:t>
        </w:r>
      </w:hyperlink>
      <w:hyperlink r:id="rId22">
        <w:r>
          <w:rPr>
            <w:color w:val="1155CC"/>
            <w:highlight w:val="white"/>
            <w:u w:val="single"/>
          </w:rPr>
          <w:t>https://www.oerafrica.org/node/13109</w:t>
        </w:r>
      </w:hyperlink>
    </w:p>
    <w:p w:rsidR="00C04EBB" w:rsidRDefault="00B92654">
      <w:pPr>
        <w:rPr>
          <w:color w:val="1155CC"/>
          <w:highlight w:val="white"/>
          <w:u w:val="single"/>
        </w:rPr>
      </w:pPr>
      <w:r>
        <w:rPr>
          <w:highlight w:val="white"/>
        </w:rPr>
        <w:t>OER Commons:</w:t>
      </w:r>
      <w:hyperlink r:id="rId23">
        <w:r>
          <w:rPr>
            <w:highlight w:val="white"/>
          </w:rPr>
          <w:t xml:space="preserve"> </w:t>
        </w:r>
      </w:hyperlink>
      <w:hyperlink r:id="rId24">
        <w:r>
          <w:rPr>
            <w:color w:val="1155CC"/>
            <w:highlight w:val="white"/>
            <w:u w:val="single"/>
          </w:rPr>
          <w:t>https://www.oercommons.org/</w:t>
        </w:r>
      </w:hyperlink>
    </w:p>
    <w:p w:rsidR="00C04EBB" w:rsidRDefault="00B92654">
      <w:pPr>
        <w:rPr>
          <w:color w:val="1155CC"/>
          <w:highlight w:val="white"/>
          <w:u w:val="single"/>
        </w:rPr>
      </w:pPr>
      <w:proofErr w:type="spellStart"/>
      <w:r>
        <w:rPr>
          <w:highlight w:val="white"/>
        </w:rPr>
        <w:t>OERu</w:t>
      </w:r>
      <w:proofErr w:type="spellEnd"/>
      <w:r>
        <w:rPr>
          <w:highlight w:val="white"/>
        </w:rPr>
        <w:t>:</w:t>
      </w:r>
      <w:hyperlink r:id="rId25">
        <w:r>
          <w:rPr>
            <w:highlight w:val="white"/>
          </w:rPr>
          <w:t xml:space="preserve"> </w:t>
        </w:r>
      </w:hyperlink>
      <w:hyperlink r:id="rId26">
        <w:r>
          <w:rPr>
            <w:color w:val="1155CC"/>
            <w:highlight w:val="white"/>
            <w:u w:val="single"/>
          </w:rPr>
          <w:t>https://oeru.org/</w:t>
        </w:r>
      </w:hyperlink>
    </w:p>
    <w:p w:rsidR="00C04EBB" w:rsidRDefault="00B92654">
      <w:pPr>
        <w:rPr>
          <w:color w:val="1155CC"/>
          <w:highlight w:val="white"/>
          <w:u w:val="single"/>
        </w:rPr>
      </w:pPr>
      <w:r>
        <w:rPr>
          <w:highlight w:val="white"/>
        </w:rPr>
        <w:t>Open Learn:</w:t>
      </w:r>
      <w:hyperlink r:id="rId27">
        <w:r>
          <w:rPr>
            <w:highlight w:val="white"/>
          </w:rPr>
          <w:t xml:space="preserve"> </w:t>
        </w:r>
      </w:hyperlink>
      <w:hyperlink r:id="rId28">
        <w:r>
          <w:rPr>
            <w:color w:val="1155CC"/>
            <w:highlight w:val="white"/>
            <w:u w:val="single"/>
          </w:rPr>
          <w:t>https://www.open.edu/openlearn/</w:t>
        </w:r>
      </w:hyperlink>
    </w:p>
    <w:p w:rsidR="00C04EBB" w:rsidRDefault="00B92654">
      <w:pPr>
        <w:rPr>
          <w:color w:val="1155CC"/>
          <w:highlight w:val="white"/>
          <w:u w:val="single"/>
        </w:rPr>
      </w:pPr>
      <w:r>
        <w:rPr>
          <w:highlight w:val="white"/>
        </w:rPr>
        <w:t>Open Textbook Library:</w:t>
      </w:r>
      <w:hyperlink r:id="rId29">
        <w:r>
          <w:rPr>
            <w:highlight w:val="white"/>
          </w:rPr>
          <w:t xml:space="preserve"> </w:t>
        </w:r>
      </w:hyperlink>
      <w:hyperlink r:id="rId30">
        <w:r>
          <w:rPr>
            <w:color w:val="1155CC"/>
            <w:highlight w:val="white"/>
            <w:u w:val="single"/>
          </w:rPr>
          <w:t>https://open.umn.edu/opentextbooks</w:t>
        </w:r>
      </w:hyperlink>
    </w:p>
    <w:p w:rsidR="00C04EBB" w:rsidRDefault="00B92654">
      <w:pPr>
        <w:rPr>
          <w:highlight w:val="white"/>
        </w:rPr>
      </w:pPr>
      <w:r>
        <w:rPr>
          <w:highlight w:val="white"/>
        </w:rPr>
        <w:t>OpenStax:</w:t>
      </w:r>
      <w:hyperlink r:id="rId31">
        <w:r>
          <w:rPr>
            <w:highlight w:val="white"/>
          </w:rPr>
          <w:t xml:space="preserve"> </w:t>
        </w:r>
      </w:hyperlink>
      <w:hyperlink r:id="rId32">
        <w:r>
          <w:rPr>
            <w:color w:val="1155CC"/>
            <w:highlight w:val="white"/>
            <w:u w:val="single"/>
          </w:rPr>
          <w:t>https://openstax.org/</w:t>
        </w:r>
      </w:hyperlink>
      <w:r>
        <w:rPr>
          <w:highlight w:val="white"/>
        </w:rPr>
        <w:t xml:space="preserve"> </w:t>
      </w:r>
    </w:p>
    <w:p w:rsidR="00C04EBB" w:rsidRDefault="00B92654">
      <w:pPr>
        <w:rPr>
          <w:color w:val="1155CC"/>
          <w:highlight w:val="white"/>
          <w:u w:val="single"/>
        </w:rPr>
      </w:pPr>
      <w:proofErr w:type="spellStart"/>
      <w:r>
        <w:rPr>
          <w:highlight w:val="white"/>
        </w:rPr>
        <w:t>OpenUCT</w:t>
      </w:r>
      <w:proofErr w:type="spellEnd"/>
      <w:r>
        <w:rPr>
          <w:highlight w:val="white"/>
        </w:rPr>
        <w:t>:</w:t>
      </w:r>
      <w:hyperlink r:id="rId33">
        <w:r>
          <w:rPr>
            <w:highlight w:val="white"/>
          </w:rPr>
          <w:t xml:space="preserve"> </w:t>
        </w:r>
      </w:hyperlink>
      <w:hyperlink r:id="rId34">
        <w:r>
          <w:rPr>
            <w:color w:val="1155CC"/>
            <w:highlight w:val="white"/>
            <w:u w:val="single"/>
          </w:rPr>
          <w:t>https://open.uct.ac.za/</w:t>
        </w:r>
      </w:hyperlink>
    </w:p>
    <w:p w:rsidR="00C04EBB" w:rsidRDefault="00B92654">
      <w:pPr>
        <w:rPr>
          <w:color w:val="1155CC"/>
          <w:highlight w:val="white"/>
          <w:u w:val="single"/>
        </w:rPr>
      </w:pPr>
      <w:r>
        <w:rPr>
          <w:highlight w:val="white"/>
        </w:rPr>
        <w:t>Saylor Academy Open Textbooks:</w:t>
      </w:r>
      <w:hyperlink r:id="rId35">
        <w:r>
          <w:rPr>
            <w:highlight w:val="white"/>
          </w:rPr>
          <w:t xml:space="preserve"> </w:t>
        </w:r>
      </w:hyperlink>
      <w:hyperlink r:id="rId36">
        <w:r>
          <w:rPr>
            <w:color w:val="1155CC"/>
            <w:highlight w:val="white"/>
            <w:u w:val="single"/>
          </w:rPr>
          <w:t>https://www.saylor.org/books/</w:t>
        </w:r>
      </w:hyperlink>
    </w:p>
    <w:p w:rsidR="00C04EBB" w:rsidRDefault="00B92654">
      <w:pPr>
        <w:rPr>
          <w:color w:val="1155CC"/>
          <w:highlight w:val="white"/>
          <w:u w:val="single"/>
        </w:rPr>
      </w:pPr>
      <w:r>
        <w:rPr>
          <w:highlight w:val="white"/>
        </w:rPr>
        <w:t>South African Institute for Distance Education:</w:t>
      </w:r>
      <w:hyperlink r:id="rId37">
        <w:r>
          <w:rPr>
            <w:highlight w:val="white"/>
          </w:rPr>
          <w:t xml:space="preserve"> </w:t>
        </w:r>
      </w:hyperlink>
      <w:hyperlink r:id="rId38">
        <w:r>
          <w:rPr>
            <w:color w:val="1155CC"/>
            <w:highlight w:val="white"/>
            <w:u w:val="single"/>
          </w:rPr>
          <w:t>https://www.saide.org.za/</w:t>
        </w:r>
      </w:hyperlink>
    </w:p>
    <w:p w:rsidR="00C04EBB" w:rsidRDefault="00B92654">
      <w:pPr>
        <w:rPr>
          <w:highlight w:val="white"/>
        </w:rPr>
      </w:pPr>
      <w:r>
        <w:rPr>
          <w:highlight w:val="white"/>
        </w:rPr>
        <w:t>The Orange Gr</w:t>
      </w:r>
      <w:r>
        <w:rPr>
          <w:highlight w:val="white"/>
        </w:rPr>
        <w:t>ove OER Repository:</w:t>
      </w:r>
      <w:hyperlink r:id="rId39">
        <w:r>
          <w:rPr>
            <w:highlight w:val="white"/>
          </w:rPr>
          <w:t xml:space="preserve"> </w:t>
        </w:r>
      </w:hyperlink>
      <w:hyperlink r:id="rId40">
        <w:r>
          <w:rPr>
            <w:color w:val="1155CC"/>
            <w:highlight w:val="white"/>
            <w:u w:val="single"/>
          </w:rPr>
          <w:t>https://florida.theorangegrove.org/og/home.do</w:t>
        </w:r>
      </w:hyperlink>
      <w:r>
        <w:rPr>
          <w:highlight w:val="white"/>
        </w:rPr>
        <w:t xml:space="preserve"> </w:t>
      </w:r>
    </w:p>
    <w:p w:rsidR="00C04EBB" w:rsidRDefault="00C04EBB">
      <w:pPr>
        <w:jc w:val="both"/>
      </w:pPr>
    </w:p>
    <w:p w:rsidR="00C04EBB" w:rsidRDefault="00C04EBB"/>
    <w:tbl>
      <w:tblPr>
        <w:tblStyle w:val="a0"/>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55"/>
      </w:tblGrid>
      <w:tr w:rsidR="00C04EBB">
        <w:tc>
          <w:tcPr>
            <w:tcW w:w="6855" w:type="dxa"/>
            <w:shd w:val="clear" w:color="auto" w:fill="auto"/>
            <w:tcMar>
              <w:top w:w="100" w:type="dxa"/>
              <w:left w:w="100" w:type="dxa"/>
              <w:bottom w:w="100" w:type="dxa"/>
              <w:right w:w="100" w:type="dxa"/>
            </w:tcMar>
          </w:tcPr>
          <w:p w:rsidR="00C04EBB" w:rsidRDefault="00B92654">
            <w:pPr>
              <w:widowControl w:val="0"/>
              <w:spacing w:line="240" w:lineRule="auto"/>
            </w:pPr>
            <w:proofErr w:type="spellStart"/>
            <w:r>
              <w:t>BCCampus</w:t>
            </w:r>
            <w:proofErr w:type="spellEnd"/>
            <w:r>
              <w:t xml:space="preserve"> Directory of General OER Repositories:</w:t>
            </w:r>
          </w:p>
          <w:p w:rsidR="00C04EBB" w:rsidRDefault="00B92654">
            <w:pPr>
              <w:widowControl w:val="0"/>
              <w:spacing w:line="240" w:lineRule="auto"/>
            </w:pPr>
            <w:hyperlink r:id="rId41">
              <w:r>
                <w:rPr>
                  <w:rFonts w:ascii="Roboto" w:eastAsia="Roboto" w:hAnsi="Roboto" w:cs="Roboto"/>
                  <w:color w:val="1A73E8"/>
                  <w:sz w:val="21"/>
                  <w:szCs w:val="21"/>
                  <w:highlight w:val="white"/>
                  <w:u w:val="single"/>
                </w:rPr>
                <w:t>https://opentextbc.ca/oerdiscipline/chapter/general-oer-repositories/</w:t>
              </w:r>
            </w:hyperlink>
          </w:p>
        </w:tc>
      </w:tr>
    </w:tbl>
    <w:p w:rsidR="00C04EBB" w:rsidRDefault="00C04EBB">
      <w:pPr>
        <w:jc w:val="both"/>
        <w:rPr>
          <w:b/>
          <w:sz w:val="28"/>
          <w:szCs w:val="28"/>
        </w:rPr>
      </w:pPr>
    </w:p>
    <w:p w:rsidR="00C04EBB" w:rsidRDefault="00C04EBB">
      <w:pPr>
        <w:jc w:val="both"/>
        <w:rPr>
          <w:b/>
          <w:sz w:val="28"/>
          <w:szCs w:val="28"/>
        </w:rPr>
      </w:pPr>
    </w:p>
    <w:p w:rsidR="00C04EBB" w:rsidRDefault="00C04EBB">
      <w:pPr>
        <w:jc w:val="both"/>
        <w:rPr>
          <w:b/>
          <w:sz w:val="28"/>
          <w:szCs w:val="28"/>
        </w:rPr>
      </w:pPr>
    </w:p>
    <w:p w:rsidR="00C04EBB" w:rsidRDefault="00B92654">
      <w:pPr>
        <w:pStyle w:val="Heading1"/>
        <w:jc w:val="both"/>
        <w:rPr>
          <w:b/>
          <w:sz w:val="28"/>
          <w:szCs w:val="28"/>
        </w:rPr>
      </w:pPr>
      <w:bookmarkStart w:id="2" w:name="_vmpr8ltczkgw" w:colFirst="0" w:colLast="0"/>
      <w:bookmarkEnd w:id="2"/>
      <w:r>
        <w:rPr>
          <w:b/>
          <w:sz w:val="28"/>
          <w:szCs w:val="28"/>
        </w:rPr>
        <w:lastRenderedPageBreak/>
        <w:t>Directory of disciplinary-specific resources</w:t>
      </w:r>
    </w:p>
    <w:p w:rsidR="00C04EBB" w:rsidRDefault="00C04EBB">
      <w:pPr>
        <w:jc w:val="both"/>
        <w:rPr>
          <w:highlight w:val="white"/>
        </w:rPr>
      </w:pPr>
    </w:p>
    <w:tbl>
      <w:tblPr>
        <w:tblStyle w:val="a1"/>
        <w:tblW w:w="12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9"/>
        <w:gridCol w:w="2256"/>
        <w:gridCol w:w="3264"/>
        <w:gridCol w:w="1611"/>
        <w:gridCol w:w="1383"/>
        <w:gridCol w:w="1395"/>
        <w:gridCol w:w="1545"/>
      </w:tblGrid>
      <w:tr w:rsidR="00C04EBB">
        <w:tc>
          <w:tcPr>
            <w:tcW w:w="1168" w:type="dxa"/>
            <w:shd w:val="clear" w:color="auto" w:fill="EFEFEF"/>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Faculty / Discipline</w:t>
            </w:r>
          </w:p>
        </w:tc>
        <w:tc>
          <w:tcPr>
            <w:tcW w:w="2256" w:type="dxa"/>
            <w:shd w:val="clear" w:color="auto" w:fill="EFEFEF"/>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Title</w:t>
            </w:r>
          </w:p>
        </w:tc>
        <w:tc>
          <w:tcPr>
            <w:tcW w:w="3263" w:type="dxa"/>
            <w:shd w:val="clear" w:color="auto" w:fill="EFEFEF"/>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Author(s)</w:t>
            </w:r>
          </w:p>
        </w:tc>
        <w:tc>
          <w:tcPr>
            <w:tcW w:w="1611" w:type="dxa"/>
            <w:shd w:val="clear" w:color="auto" w:fill="EFEFEF"/>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Publisher</w:t>
            </w:r>
          </w:p>
        </w:tc>
        <w:tc>
          <w:tcPr>
            <w:tcW w:w="1383" w:type="dxa"/>
            <w:shd w:val="clear" w:color="auto" w:fill="EFEFEF"/>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Publication date</w:t>
            </w:r>
          </w:p>
        </w:tc>
        <w:tc>
          <w:tcPr>
            <w:tcW w:w="1395" w:type="dxa"/>
            <w:shd w:val="clear" w:color="auto" w:fill="EFEFEF"/>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Licence</w:t>
            </w:r>
          </w:p>
        </w:tc>
        <w:tc>
          <w:tcPr>
            <w:tcW w:w="1545" w:type="dxa"/>
            <w:shd w:val="clear" w:color="auto" w:fill="EFEFEF"/>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Resource type</w:t>
            </w:r>
          </w:p>
        </w:tc>
      </w:tr>
      <w:tr w:rsidR="00C04EBB">
        <w:trPr>
          <w:trHeight w:val="400"/>
        </w:trPr>
        <w:tc>
          <w:tcPr>
            <w:tcW w:w="11076" w:type="dxa"/>
            <w:gridSpan w:val="6"/>
            <w:shd w:val="clear" w:color="auto" w:fill="FFE599"/>
            <w:tcMar>
              <w:top w:w="100" w:type="dxa"/>
              <w:left w:w="100" w:type="dxa"/>
              <w:bottom w:w="100" w:type="dxa"/>
              <w:right w:w="100" w:type="dxa"/>
            </w:tcMar>
          </w:tcPr>
          <w:p w:rsidR="00C04EBB" w:rsidRDefault="00B92654">
            <w:pPr>
              <w:widowControl w:val="0"/>
              <w:rPr>
                <w:b/>
                <w:sz w:val="28"/>
                <w:szCs w:val="28"/>
              </w:rPr>
            </w:pPr>
            <w:r>
              <w:rPr>
                <w:b/>
                <w:sz w:val="28"/>
                <w:szCs w:val="28"/>
              </w:rPr>
              <w:t>COMMERCE</w:t>
            </w:r>
          </w:p>
        </w:tc>
        <w:tc>
          <w:tcPr>
            <w:tcW w:w="1545" w:type="dxa"/>
            <w:shd w:val="clear" w:color="auto" w:fill="FFE5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rPr>
          <w:trHeight w:val="400"/>
        </w:trPr>
        <w:tc>
          <w:tcPr>
            <w:tcW w:w="12621" w:type="dxa"/>
            <w:gridSpan w:val="7"/>
            <w:tcBorders>
              <w:left w:val="single" w:sz="8" w:space="0" w:color="000000"/>
              <w:bottom w:val="single" w:sz="8" w:space="0" w:color="000000"/>
              <w:right w:val="single" w:sz="8" w:space="0" w:color="000000"/>
            </w:tcBorders>
            <w:tcMar>
              <w:top w:w="100" w:type="dxa"/>
              <w:left w:w="100" w:type="dxa"/>
              <w:bottom w:w="100" w:type="dxa"/>
              <w:right w:w="100" w:type="dxa"/>
            </w:tcMar>
          </w:tcPr>
          <w:p w:rsidR="00C04EBB" w:rsidRDefault="00B92654">
            <w:pPr>
              <w:widowControl w:val="0"/>
              <w:rPr>
                <w:b/>
                <w:sz w:val="18"/>
                <w:szCs w:val="18"/>
                <w:highlight w:val="white"/>
              </w:rPr>
            </w:pPr>
            <w:r>
              <w:rPr>
                <w:b/>
                <w:sz w:val="18"/>
                <w:szCs w:val="18"/>
              </w:rPr>
              <w:t xml:space="preserve">To view the full UCT Commerce Faculty OER collection, visit the </w:t>
            </w:r>
            <w:hyperlink r:id="rId42">
              <w:proofErr w:type="spellStart"/>
              <w:r>
                <w:rPr>
                  <w:b/>
                  <w:color w:val="1155CC"/>
                  <w:sz w:val="18"/>
                  <w:szCs w:val="18"/>
                  <w:u w:val="single"/>
                </w:rPr>
                <w:t>OpenUCT</w:t>
              </w:r>
              <w:proofErr w:type="spellEnd"/>
              <w:r>
                <w:rPr>
                  <w:b/>
                  <w:color w:val="1155CC"/>
                  <w:sz w:val="18"/>
                  <w:szCs w:val="18"/>
                  <w:u w:val="single"/>
                </w:rPr>
                <w:t xml:space="preserve"> repository. </w:t>
              </w:r>
            </w:hyperlink>
          </w:p>
        </w:tc>
      </w:tr>
      <w:tr w:rsidR="00C04EBB">
        <w:trPr>
          <w:trHeight w:val="400"/>
        </w:trPr>
        <w:tc>
          <w:tcPr>
            <w:tcW w:w="11076" w:type="dxa"/>
            <w:gridSpan w:val="6"/>
            <w:shd w:val="clear" w:color="auto" w:fill="FFE599"/>
            <w:tcMar>
              <w:top w:w="100" w:type="dxa"/>
              <w:left w:w="100" w:type="dxa"/>
              <w:bottom w:w="100" w:type="dxa"/>
              <w:right w:w="100" w:type="dxa"/>
            </w:tcMar>
          </w:tcPr>
          <w:p w:rsidR="00C04EBB" w:rsidRDefault="00B92654">
            <w:pPr>
              <w:widowControl w:val="0"/>
              <w:rPr>
                <w:b/>
                <w:sz w:val="18"/>
                <w:szCs w:val="18"/>
              </w:rPr>
            </w:pPr>
            <w:r>
              <w:rPr>
                <w:b/>
                <w:sz w:val="18"/>
                <w:szCs w:val="18"/>
              </w:rPr>
              <w:t>Accounting</w:t>
            </w:r>
          </w:p>
        </w:tc>
        <w:tc>
          <w:tcPr>
            <w:tcW w:w="1545" w:type="dxa"/>
            <w:shd w:val="clear" w:color="auto" w:fill="FFE5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43">
              <w:r>
                <w:rPr>
                  <w:color w:val="1155CC"/>
                  <w:sz w:val="18"/>
                  <w:szCs w:val="18"/>
                  <w:u w:val="single"/>
                </w:rPr>
                <w:t>Financial Accounting</w:t>
              </w:r>
            </w:hyperlink>
          </w:p>
        </w:tc>
        <w:tc>
          <w:tcPr>
            <w:tcW w:w="3263"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highlight w:val="white"/>
              </w:rPr>
            </w:pPr>
            <w:r>
              <w:rPr>
                <w:sz w:val="18"/>
                <w:szCs w:val="18"/>
                <w:highlight w:val="white"/>
              </w:rPr>
              <w:t xml:space="preserve">C.J. </w:t>
            </w:r>
            <w:proofErr w:type="spellStart"/>
            <w:r>
              <w:rPr>
                <w:sz w:val="18"/>
                <w:szCs w:val="18"/>
                <w:highlight w:val="white"/>
              </w:rPr>
              <w:t>Skender</w:t>
            </w:r>
            <w:proofErr w:type="spellEnd"/>
            <w:r>
              <w:rPr>
                <w:sz w:val="18"/>
                <w:szCs w:val="18"/>
                <w:highlight w:val="white"/>
              </w:rPr>
              <w:t xml:space="preserve"> &amp; Joe Ben Hoyle</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University of Minnesota</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2011</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44">
              <w:r>
                <w:rPr>
                  <w:color w:val="1155CC"/>
                  <w:sz w:val="18"/>
                  <w:szCs w:val="18"/>
                  <w:u w:val="single"/>
                </w:rPr>
                <w:t>Intermediate Financial Accounting Volume 1</w:t>
              </w:r>
            </w:hyperlink>
          </w:p>
        </w:tc>
        <w:tc>
          <w:tcPr>
            <w:tcW w:w="3263"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highlight w:val="white"/>
              </w:rPr>
            </w:pPr>
            <w:r>
              <w:rPr>
                <w:sz w:val="18"/>
                <w:szCs w:val="18"/>
                <w:highlight w:val="white"/>
              </w:rPr>
              <w:t>Glenn Arnold</w:t>
            </w:r>
            <w:r>
              <w:rPr>
                <w:sz w:val="18"/>
                <w:szCs w:val="18"/>
              </w:rPr>
              <w:t xml:space="preserve"> &amp; </w:t>
            </w:r>
            <w:r>
              <w:rPr>
                <w:sz w:val="18"/>
                <w:szCs w:val="18"/>
                <w:highlight w:val="white"/>
              </w:rPr>
              <w:t>Suzanne Kyle</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Athabasca University, </w:t>
            </w:r>
            <w:proofErr w:type="spellStart"/>
            <w:r>
              <w:rPr>
                <w:sz w:val="18"/>
                <w:szCs w:val="18"/>
                <w:highlight w:val="white"/>
              </w:rPr>
              <w:t>Lyryx</w:t>
            </w:r>
            <w:proofErr w:type="spellEnd"/>
            <w:r>
              <w:rPr>
                <w:sz w:val="18"/>
                <w:szCs w:val="18"/>
                <w:highlight w:val="white"/>
              </w:rPr>
              <w:t xml:space="preserve"> Learning</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2017</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80" w:line="240" w:lineRule="auto"/>
              <w:rPr>
                <w:sz w:val="18"/>
                <w:szCs w:val="18"/>
              </w:rPr>
            </w:pPr>
            <w:hyperlink r:id="rId45">
              <w:r>
                <w:rPr>
                  <w:color w:val="1155CC"/>
                  <w:sz w:val="18"/>
                  <w:szCs w:val="18"/>
                  <w:u w:val="single"/>
                </w:rPr>
                <w:t>Intermediate Financial Accounting Volume 2</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Glenn Arnold</w:t>
            </w:r>
            <w:r>
              <w:rPr>
                <w:sz w:val="18"/>
                <w:szCs w:val="18"/>
              </w:rPr>
              <w:t xml:space="preserve"> &amp; </w:t>
            </w:r>
            <w:r>
              <w:rPr>
                <w:sz w:val="18"/>
                <w:szCs w:val="18"/>
                <w:highlight w:val="white"/>
              </w:rPr>
              <w:t>Suzanne Kyle</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Athabasca University, </w:t>
            </w:r>
            <w:proofErr w:type="spellStart"/>
            <w:r>
              <w:rPr>
                <w:sz w:val="18"/>
                <w:szCs w:val="18"/>
                <w:highlight w:val="white"/>
              </w:rPr>
              <w:t>Lyryx</w:t>
            </w:r>
            <w:proofErr w:type="spellEnd"/>
            <w:r>
              <w:rPr>
                <w:sz w:val="18"/>
                <w:szCs w:val="18"/>
                <w:highlight w:val="white"/>
              </w:rPr>
              <w:t xml:space="preserve"> Learning</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2017</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80" w:line="240" w:lineRule="auto"/>
              <w:rPr>
                <w:sz w:val="18"/>
                <w:szCs w:val="18"/>
              </w:rPr>
            </w:pPr>
            <w:hyperlink r:id="rId46">
              <w:r>
                <w:rPr>
                  <w:color w:val="1155CC"/>
                  <w:sz w:val="18"/>
                  <w:szCs w:val="18"/>
                  <w:u w:val="single"/>
                </w:rPr>
                <w:t>Introducti</w:t>
              </w:r>
              <w:bookmarkStart w:id="3" w:name="_GoBack"/>
              <w:bookmarkEnd w:id="3"/>
              <w:r>
                <w:rPr>
                  <w:color w:val="1155CC"/>
                  <w:sz w:val="18"/>
                  <w:szCs w:val="18"/>
                  <w:u w:val="single"/>
                </w:rPr>
                <w:t>on to Financial Accounting</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D. Annand</w:t>
            </w:r>
            <w:r>
              <w:rPr>
                <w:sz w:val="18"/>
                <w:szCs w:val="18"/>
              </w:rPr>
              <w:t xml:space="preserve"> &amp; </w:t>
            </w:r>
            <w:r>
              <w:rPr>
                <w:sz w:val="18"/>
                <w:szCs w:val="18"/>
                <w:highlight w:val="white"/>
              </w:rPr>
              <w:t xml:space="preserve">H. </w:t>
            </w:r>
            <w:proofErr w:type="spellStart"/>
            <w:r>
              <w:rPr>
                <w:sz w:val="18"/>
                <w:szCs w:val="18"/>
                <w:highlight w:val="white"/>
              </w:rPr>
              <w:t>Dauderis</w:t>
            </w:r>
            <w:proofErr w:type="spellEnd"/>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proofErr w:type="spellStart"/>
            <w:r>
              <w:rPr>
                <w:sz w:val="18"/>
                <w:szCs w:val="18"/>
                <w:highlight w:val="white"/>
              </w:rPr>
              <w:t>Lyryx</w:t>
            </w:r>
            <w:proofErr w:type="spellEnd"/>
            <w:r>
              <w:rPr>
                <w:sz w:val="18"/>
                <w:szCs w:val="18"/>
                <w:highlight w:val="white"/>
              </w:rPr>
              <w:t xml:space="preserve"> Learning</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2015</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47">
              <w:r>
                <w:rPr>
                  <w:color w:val="1155CC"/>
                  <w:sz w:val="18"/>
                  <w:szCs w:val="18"/>
                  <w:u w:val="single"/>
                </w:rPr>
                <w:t>Principles of Accounting I</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[Not Stated]</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Lumen Learning</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2016</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Lumen Learning </w:t>
            </w:r>
            <w:hyperlink r:id="rId48">
              <w:r>
                <w:rPr>
                  <w:color w:val="1155CC"/>
                  <w:sz w:val="18"/>
                  <w:szCs w:val="18"/>
                  <w:highlight w:val="white"/>
                  <w:u w:val="single"/>
                </w:rPr>
                <w:t>Custom Permissions</w:t>
              </w:r>
            </w:hyperlink>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49">
              <w:r>
                <w:rPr>
                  <w:color w:val="1155CC"/>
                  <w:sz w:val="18"/>
                  <w:szCs w:val="18"/>
                  <w:highlight w:val="white"/>
                  <w:u w:val="single"/>
                </w:rPr>
                <w:t xml:space="preserve">Principles of Accounting Volume 1: Financial </w:t>
              </w:r>
              <w:r>
                <w:rPr>
                  <w:color w:val="1155CC"/>
                  <w:sz w:val="18"/>
                  <w:szCs w:val="18"/>
                  <w:highlight w:val="white"/>
                  <w:u w:val="single"/>
                </w:rPr>
                <w:lastRenderedPageBreak/>
                <w:t>Accounting</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lastRenderedPageBreak/>
              <w:t>Dixon Cooper</w:t>
            </w:r>
            <w:r>
              <w:rPr>
                <w:color w:val="474F60"/>
                <w:sz w:val="18"/>
                <w:szCs w:val="18"/>
                <w:highlight w:val="white"/>
              </w:rPr>
              <w:t xml:space="preserve">, Mitchell Franklin &amp; Patty </w:t>
            </w:r>
            <w:proofErr w:type="spellStart"/>
            <w:r>
              <w:rPr>
                <w:color w:val="474F60"/>
                <w:sz w:val="18"/>
                <w:szCs w:val="18"/>
                <w:highlight w:val="white"/>
              </w:rPr>
              <w:t>Graybeal</w:t>
            </w:r>
            <w:proofErr w:type="spellEnd"/>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Rice University, OpenStax </w:t>
            </w:r>
            <w:r>
              <w:rPr>
                <w:sz w:val="18"/>
                <w:szCs w:val="18"/>
                <w:highlight w:val="white"/>
              </w:rPr>
              <w:lastRenderedPageBreak/>
              <w:t>College</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lastRenderedPageBreak/>
              <w:t>2019</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50">
              <w:r>
                <w:rPr>
                  <w:color w:val="1155CC"/>
                  <w:sz w:val="18"/>
                  <w:szCs w:val="18"/>
                  <w:highlight w:val="white"/>
                  <w:u w:val="single"/>
                </w:rPr>
                <w:t>Principles of Accounting Volume 2: Managerial Accounting</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Dixon Cooper</w:t>
            </w:r>
            <w:r>
              <w:rPr>
                <w:color w:val="474F60"/>
                <w:sz w:val="18"/>
                <w:szCs w:val="18"/>
                <w:highlight w:val="white"/>
              </w:rPr>
              <w:t xml:space="preserve">, Mitchell Franklin &amp; Patty </w:t>
            </w:r>
            <w:proofErr w:type="spellStart"/>
            <w:r>
              <w:rPr>
                <w:color w:val="474F60"/>
                <w:sz w:val="18"/>
                <w:szCs w:val="18"/>
                <w:highlight w:val="white"/>
              </w:rPr>
              <w:t>Graybeal</w:t>
            </w:r>
            <w:proofErr w:type="spellEnd"/>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Rice University, OpenStax College</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2019</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51">
              <w:r>
                <w:rPr>
                  <w:color w:val="1155CC"/>
                  <w:sz w:val="18"/>
                  <w:szCs w:val="18"/>
                  <w:highlight w:val="white"/>
                  <w:u w:val="single"/>
                </w:rPr>
                <w:t>Principles of Financial Accounting</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Christine Jonick</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University System of Georgia</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2017</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spacing w:before="24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52">
              <w:r>
                <w:rPr>
                  <w:color w:val="1155CC"/>
                  <w:sz w:val="18"/>
                  <w:szCs w:val="18"/>
                  <w:u w:val="single"/>
                </w:rPr>
                <w:t>Principles of Managerial Accounting</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Christine Jonick</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University System of Georgia</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2017</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80"/>
        </w:trPr>
        <w:tc>
          <w:tcPr>
            <w:tcW w:w="11076" w:type="dxa"/>
            <w:gridSpan w:val="6"/>
            <w:shd w:val="clear" w:color="auto" w:fill="FFE599"/>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Economics</w:t>
            </w:r>
          </w:p>
        </w:tc>
        <w:tc>
          <w:tcPr>
            <w:tcW w:w="1545" w:type="dxa"/>
            <w:shd w:val="clear" w:color="auto" w:fill="FFE5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rPr>
          <w:trHeight w:val="480"/>
        </w:trPr>
        <w:tc>
          <w:tcPr>
            <w:tcW w:w="1168" w:type="dxa"/>
            <w:shd w:val="clear" w:color="auto" w:fill="auto"/>
            <w:tcMar>
              <w:top w:w="100" w:type="dxa"/>
              <w:left w:w="100" w:type="dxa"/>
              <w:bottom w:w="100" w:type="dxa"/>
              <w:right w:w="100" w:type="dxa"/>
            </w:tcMar>
          </w:tcPr>
          <w:p w:rsidR="00C04EBB" w:rsidRDefault="00C04EBB">
            <w:pPr>
              <w:widowControl w:val="0"/>
              <w:spacing w:line="240" w:lineRule="auto"/>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53">
              <w:r>
                <w:rPr>
                  <w:color w:val="1155CC"/>
                  <w:sz w:val="18"/>
                  <w:szCs w:val="18"/>
                  <w:u w:val="single"/>
                </w:rPr>
                <w:t>Principles of Macroeconomics</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Doug Curtis &amp; Ian Irvine</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proofErr w:type="spellStart"/>
            <w:r>
              <w:rPr>
                <w:sz w:val="18"/>
                <w:szCs w:val="18"/>
                <w:highlight w:val="white"/>
              </w:rPr>
              <w:t>Lyryx</w:t>
            </w:r>
            <w:proofErr w:type="spellEnd"/>
            <w:r>
              <w:rPr>
                <w:sz w:val="18"/>
                <w:szCs w:val="18"/>
                <w:highlight w:val="white"/>
              </w:rPr>
              <w:t xml:space="preserve"> Learning</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2017</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80"/>
        </w:trPr>
        <w:tc>
          <w:tcPr>
            <w:tcW w:w="11076" w:type="dxa"/>
            <w:gridSpan w:val="6"/>
            <w:shd w:val="clear" w:color="auto" w:fill="FFE599"/>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Information Systems</w:t>
            </w:r>
          </w:p>
        </w:tc>
        <w:tc>
          <w:tcPr>
            <w:tcW w:w="1545" w:type="dxa"/>
            <w:shd w:val="clear" w:color="auto" w:fill="FFE599"/>
            <w:tcMar>
              <w:top w:w="100" w:type="dxa"/>
              <w:left w:w="100" w:type="dxa"/>
              <w:bottom w:w="100" w:type="dxa"/>
              <w:right w:w="100" w:type="dxa"/>
            </w:tcMar>
          </w:tcPr>
          <w:p w:rsidR="00C04EBB" w:rsidRDefault="00C04EBB">
            <w:pPr>
              <w:widowControl w:val="0"/>
              <w:spacing w:line="240" w:lineRule="auto"/>
              <w:rPr>
                <w:sz w:val="20"/>
                <w:szCs w:val="20"/>
                <w:highlight w:val="white"/>
              </w:rPr>
            </w:pPr>
          </w:p>
        </w:tc>
      </w:tr>
      <w:tr w:rsidR="00C04EBB">
        <w:trPr>
          <w:trHeight w:val="480"/>
        </w:trPr>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8"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55">
              <w:r>
                <w:rPr>
                  <w:color w:val="1155CC"/>
                  <w:sz w:val="18"/>
                  <w:szCs w:val="18"/>
                  <w:highlight w:val="white"/>
                  <w:u w:val="single"/>
                </w:rPr>
                <w:t>Discovering Information Systems: An Exploratory Approach</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Jean-Paul Van Belle, Jane Nash &amp; Mike Eccles</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Authors / UCT</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2010</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BY-NC-ND</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80"/>
        </w:trPr>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highlight w:val="white"/>
              </w:rPr>
            </w:pPr>
            <w:hyperlink r:id="rId56">
              <w:r>
                <w:rPr>
                  <w:color w:val="1155CC"/>
                  <w:sz w:val="18"/>
                  <w:szCs w:val="18"/>
                  <w:highlight w:val="white"/>
                  <w:u w:val="single"/>
                </w:rPr>
                <w:t>The Internet Super-User Textbook</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Masha du Toit, Anna </w:t>
            </w:r>
            <w:proofErr w:type="spellStart"/>
            <w:r>
              <w:rPr>
                <w:sz w:val="18"/>
                <w:szCs w:val="18"/>
                <w:highlight w:val="white"/>
              </w:rPr>
              <w:t>Malczyk</w:t>
            </w:r>
            <w:proofErr w:type="spellEnd"/>
            <w:r>
              <w:rPr>
                <w:sz w:val="18"/>
                <w:szCs w:val="18"/>
                <w:highlight w:val="white"/>
              </w:rPr>
              <w:t xml:space="preserve"> &amp; Jean-Paul Van Belle</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Autho</w:t>
            </w:r>
            <w:r>
              <w:rPr>
                <w:sz w:val="18"/>
                <w:szCs w:val="18"/>
                <w:highlight w:val="white"/>
              </w:rPr>
              <w:t>rs / UCT</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2011</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80"/>
        </w:trPr>
        <w:tc>
          <w:tcPr>
            <w:tcW w:w="11076" w:type="dxa"/>
            <w:gridSpan w:val="6"/>
            <w:shd w:val="clear" w:color="auto" w:fill="FFE599"/>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Management</w:t>
            </w:r>
          </w:p>
        </w:tc>
        <w:tc>
          <w:tcPr>
            <w:tcW w:w="1545" w:type="dxa"/>
            <w:shd w:val="clear" w:color="auto" w:fill="FFE5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C04EBB">
            <w:pPr>
              <w:widowControl w:val="0"/>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57">
              <w:r>
                <w:rPr>
                  <w:color w:val="1155CC"/>
                  <w:sz w:val="18"/>
                  <w:szCs w:val="18"/>
                  <w:u w:val="single"/>
                </w:rPr>
                <w:t>Problem Solving in Teams and Groups</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Cameron W Piercy</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University of Kansas Libraries</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2019</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076" w:type="dxa"/>
            <w:gridSpan w:val="6"/>
            <w:shd w:val="clear" w:color="auto" w:fill="FFE599"/>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Marketing</w:t>
            </w:r>
          </w:p>
        </w:tc>
        <w:tc>
          <w:tcPr>
            <w:tcW w:w="1545" w:type="dxa"/>
            <w:shd w:val="clear" w:color="auto" w:fill="FFE5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yellow"/>
              </w:rPr>
            </w:pPr>
            <w:r>
              <w:rPr>
                <w:noProof/>
                <w:sz w:val="18"/>
                <w:szCs w:val="18"/>
                <w:highlight w:val="white"/>
              </w:rPr>
              <w:drawing>
                <wp:inline distT="114300" distB="114300" distL="114300" distR="114300">
                  <wp:extent cx="502308" cy="509588"/>
                  <wp:effectExtent l="0" t="0" r="0" b="0"/>
                  <wp:docPr id="1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58">
              <w:r>
                <w:rPr>
                  <w:color w:val="1155CC"/>
                  <w:sz w:val="18"/>
                  <w:szCs w:val="18"/>
                  <w:u w:val="single"/>
                </w:rPr>
                <w:t>eMarketing: The Essential Guide to Online Marketing</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Rob Stokes</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Quirk Media</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2010</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CC BY-NC-ND</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59">
              <w:r>
                <w:rPr>
                  <w:color w:val="1155CC"/>
                  <w:sz w:val="18"/>
                  <w:szCs w:val="18"/>
                  <w:highlight w:val="white"/>
                  <w:u w:val="single"/>
                </w:rPr>
                <w:t>Internet Marketing: A Highly Practical Guide to Every Aspect of Internet Marketing</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highlight w:val="white"/>
              </w:rPr>
              <w:t xml:space="preserve">Alex </w:t>
            </w:r>
            <w:proofErr w:type="spellStart"/>
            <w:r>
              <w:rPr>
                <w:sz w:val="18"/>
                <w:szCs w:val="18"/>
                <w:highlight w:val="white"/>
              </w:rPr>
              <w:t>Trengove</w:t>
            </w:r>
            <w:proofErr w:type="spellEnd"/>
            <w:r>
              <w:rPr>
                <w:sz w:val="18"/>
                <w:szCs w:val="18"/>
                <w:highlight w:val="white"/>
              </w:rPr>
              <w:t xml:space="preserve"> Jones, Anna </w:t>
            </w:r>
            <w:proofErr w:type="spellStart"/>
            <w:r>
              <w:rPr>
                <w:sz w:val="18"/>
                <w:szCs w:val="18"/>
                <w:highlight w:val="white"/>
              </w:rPr>
              <w:t>Malczyk</w:t>
            </w:r>
            <w:proofErr w:type="spellEnd"/>
            <w:r>
              <w:rPr>
                <w:sz w:val="18"/>
                <w:szCs w:val="18"/>
                <w:highlight w:val="white"/>
              </w:rPr>
              <w:t xml:space="preserve"> &amp; Justin </w:t>
            </w:r>
            <w:proofErr w:type="spellStart"/>
            <w:r>
              <w:rPr>
                <w:sz w:val="18"/>
                <w:szCs w:val="18"/>
                <w:highlight w:val="white"/>
              </w:rPr>
              <w:t>Beneke</w:t>
            </w:r>
            <w:proofErr w:type="spellEnd"/>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Author / UCT</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2011</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highlight w:val="white"/>
              </w:rPr>
              <w:t xml:space="preserve">Textbook </w:t>
            </w:r>
          </w:p>
        </w:tc>
      </w:tr>
      <w:tr w:rsidR="00C04EBB">
        <w:trPr>
          <w:trHeight w:val="400"/>
        </w:trPr>
        <w:tc>
          <w:tcPr>
            <w:tcW w:w="12621" w:type="dxa"/>
            <w:gridSpan w:val="7"/>
            <w:tcBorders>
              <w:top w:val="nil"/>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tcPr>
          <w:p w:rsidR="00C04EBB" w:rsidRDefault="00B92654">
            <w:pPr>
              <w:widowControl w:val="0"/>
              <w:rPr>
                <w:b/>
                <w:sz w:val="28"/>
                <w:szCs w:val="28"/>
              </w:rPr>
            </w:pPr>
            <w:r>
              <w:rPr>
                <w:b/>
                <w:sz w:val="28"/>
                <w:szCs w:val="28"/>
              </w:rPr>
              <w:t>ENGINEERING AND THE BUILT ENVIRONMENT</w:t>
            </w:r>
          </w:p>
        </w:tc>
      </w:tr>
      <w:tr w:rsidR="00C04EBB">
        <w:trPr>
          <w:trHeight w:val="400"/>
        </w:trPr>
        <w:tc>
          <w:tcPr>
            <w:tcW w:w="12621"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4EBB" w:rsidRDefault="00B92654">
            <w:pPr>
              <w:widowControl w:val="0"/>
              <w:rPr>
                <w:b/>
                <w:sz w:val="18"/>
                <w:szCs w:val="18"/>
              </w:rPr>
            </w:pPr>
            <w:r>
              <w:rPr>
                <w:b/>
                <w:sz w:val="18"/>
                <w:szCs w:val="18"/>
              </w:rPr>
              <w:t xml:space="preserve">To view the full UCT EBE Faculty OER collection, visit the </w:t>
            </w:r>
            <w:hyperlink r:id="rId60">
              <w:proofErr w:type="spellStart"/>
              <w:r>
                <w:rPr>
                  <w:b/>
                  <w:color w:val="1155CC"/>
                  <w:sz w:val="18"/>
                  <w:szCs w:val="18"/>
                  <w:u w:val="single"/>
                </w:rPr>
                <w:t>OpenUCT</w:t>
              </w:r>
              <w:proofErr w:type="spellEnd"/>
              <w:r>
                <w:rPr>
                  <w:b/>
                  <w:color w:val="1155CC"/>
                  <w:sz w:val="18"/>
                  <w:szCs w:val="18"/>
                  <w:u w:val="single"/>
                </w:rPr>
                <w:t xml:space="preserve"> repository</w:t>
              </w:r>
            </w:hyperlink>
            <w:r>
              <w:rPr>
                <w:b/>
                <w:sz w:val="18"/>
                <w:szCs w:val="18"/>
              </w:rPr>
              <w:t>.</w:t>
            </w:r>
          </w:p>
        </w:tc>
      </w:tr>
      <w:tr w:rsidR="00C04EBB">
        <w:trPr>
          <w:trHeight w:val="400"/>
        </w:trPr>
        <w:tc>
          <w:tcPr>
            <w:tcW w:w="11076" w:type="dxa"/>
            <w:gridSpan w:val="6"/>
            <w:shd w:val="clear" w:color="auto" w:fill="B6D7A8"/>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Electrical Engineering</w:t>
            </w:r>
          </w:p>
        </w:tc>
        <w:tc>
          <w:tcPr>
            <w:tcW w:w="1545" w:type="dxa"/>
            <w:shd w:val="clear" w:color="auto" w:fill="B6D7A8"/>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rPr>
          <w:trHeight w:val="375"/>
        </w:trPr>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8"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61">
              <w:r>
                <w:rPr>
                  <w:color w:val="1155CC"/>
                  <w:sz w:val="18"/>
                  <w:szCs w:val="18"/>
                  <w:highlight w:val="white"/>
                  <w:u w:val="single"/>
                </w:rPr>
                <w:t>Introduction to Sequential Smoothing and Prediction</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Norman Morrison</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McGraw Hill </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2012</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076" w:type="dxa"/>
            <w:gridSpan w:val="6"/>
            <w:shd w:val="clear" w:color="auto" w:fill="B6D7A8"/>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Civil Engineering</w:t>
            </w:r>
          </w:p>
        </w:tc>
        <w:tc>
          <w:tcPr>
            <w:tcW w:w="1545" w:type="dxa"/>
            <w:shd w:val="clear" w:color="auto" w:fill="B6D7A8"/>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lastRenderedPageBreak/>
              <w:drawing>
                <wp:inline distT="114300" distB="114300" distL="114300" distR="114300">
                  <wp:extent cx="502308" cy="509588"/>
                  <wp:effectExtent l="0" t="0" r="0" b="0"/>
                  <wp:docPr id="30"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62">
              <w:r>
                <w:rPr>
                  <w:color w:val="1155CC"/>
                  <w:sz w:val="18"/>
                  <w:szCs w:val="18"/>
                  <w:highlight w:val="white"/>
                  <w:u w:val="single"/>
                </w:rPr>
                <w:t>Building Services Study Guide</w:t>
              </w:r>
            </w:hyperlink>
          </w:p>
        </w:tc>
        <w:tc>
          <w:tcPr>
            <w:tcW w:w="3263"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 xml:space="preserve">Abimbola </w:t>
            </w:r>
            <w:proofErr w:type="spellStart"/>
            <w:r>
              <w:rPr>
                <w:sz w:val="18"/>
                <w:szCs w:val="18"/>
                <w:highlight w:val="white"/>
              </w:rPr>
              <w:t>Windapo</w:t>
            </w:r>
            <w:proofErr w:type="spellEnd"/>
            <w:r>
              <w:rPr>
                <w:sz w:val="18"/>
                <w:szCs w:val="18"/>
                <w:highlight w:val="white"/>
              </w:rPr>
              <w:t xml:space="preserve"> &amp; </w:t>
            </w:r>
            <w:proofErr w:type="spellStart"/>
            <w:r>
              <w:rPr>
                <w:sz w:val="18"/>
                <w:szCs w:val="18"/>
                <w:highlight w:val="white"/>
              </w:rPr>
              <w:t>Bayonle</w:t>
            </w:r>
            <w:proofErr w:type="spellEnd"/>
            <w:r>
              <w:rPr>
                <w:sz w:val="18"/>
                <w:szCs w:val="18"/>
                <w:highlight w:val="white"/>
              </w:rPr>
              <w:t xml:space="preserve"> </w:t>
            </w:r>
            <w:proofErr w:type="spellStart"/>
            <w:r>
              <w:rPr>
                <w:sz w:val="18"/>
                <w:szCs w:val="18"/>
                <w:highlight w:val="white"/>
              </w:rPr>
              <w:t>Windapo</w:t>
            </w:r>
            <w:proofErr w:type="spellEnd"/>
          </w:p>
        </w:tc>
        <w:tc>
          <w:tcPr>
            <w:tcW w:w="1611"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Author / UCT</w:t>
            </w:r>
          </w:p>
        </w:tc>
        <w:tc>
          <w:tcPr>
            <w:tcW w:w="1383"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2013</w:t>
            </w:r>
          </w:p>
        </w:tc>
        <w:tc>
          <w:tcPr>
            <w:tcW w:w="1395"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BY-NC-ND</w:t>
            </w:r>
          </w:p>
        </w:tc>
        <w:tc>
          <w:tcPr>
            <w:tcW w:w="1545"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3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63">
              <w:r>
                <w:rPr>
                  <w:color w:val="1155CC"/>
                  <w:sz w:val="18"/>
                  <w:szCs w:val="18"/>
                  <w:highlight w:val="white"/>
                  <w:u w:val="single"/>
                </w:rPr>
                <w:t>Construction Technology I: Part A and B</w:t>
              </w:r>
            </w:hyperlink>
          </w:p>
        </w:tc>
        <w:tc>
          <w:tcPr>
            <w:tcW w:w="3263"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Abimbola </w:t>
            </w:r>
            <w:proofErr w:type="spellStart"/>
            <w:r>
              <w:rPr>
                <w:sz w:val="18"/>
                <w:szCs w:val="18"/>
                <w:highlight w:val="white"/>
              </w:rPr>
              <w:t>Windapo</w:t>
            </w:r>
            <w:proofErr w:type="spellEnd"/>
          </w:p>
        </w:tc>
        <w:tc>
          <w:tcPr>
            <w:tcW w:w="1611"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Author / UCT</w:t>
            </w:r>
          </w:p>
        </w:tc>
        <w:tc>
          <w:tcPr>
            <w:tcW w:w="1383"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2012</w:t>
            </w:r>
          </w:p>
        </w:tc>
        <w:tc>
          <w:tcPr>
            <w:tcW w:w="1395"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BY-SA</w:t>
            </w:r>
          </w:p>
        </w:tc>
        <w:tc>
          <w:tcPr>
            <w:tcW w:w="1545" w:type="dxa"/>
            <w:tcBorders>
              <w:bottom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Lecture Notes</w:t>
            </w:r>
          </w:p>
          <w:p w:rsidR="00C04EBB" w:rsidRDefault="00B92654">
            <w:pPr>
              <w:widowControl w:val="0"/>
              <w:spacing w:line="240" w:lineRule="auto"/>
              <w:rPr>
                <w:sz w:val="18"/>
                <w:szCs w:val="18"/>
                <w:highlight w:val="white"/>
              </w:rPr>
            </w:pPr>
            <w:r>
              <w:rPr>
                <w:noProof/>
                <w:sz w:val="18"/>
                <w:szCs w:val="18"/>
                <w:highlight w:val="white"/>
              </w:rPr>
              <w:drawing>
                <wp:inline distT="114300" distB="114300" distL="114300" distR="114300">
                  <wp:extent cx="470535" cy="2714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70535" cy="271463"/>
                          </a:xfrm>
                          <a:prstGeom prst="rect">
                            <a:avLst/>
                          </a:prstGeom>
                          <a:ln/>
                        </pic:spPr>
                      </pic:pic>
                    </a:graphicData>
                  </a:graphic>
                </wp:inline>
              </w:drawing>
            </w:r>
          </w:p>
          <w:p w:rsidR="00C04EBB" w:rsidRDefault="00B92654">
            <w:pPr>
              <w:widowControl w:val="0"/>
              <w:spacing w:line="240" w:lineRule="auto"/>
              <w:rPr>
                <w:sz w:val="16"/>
                <w:szCs w:val="16"/>
                <w:highlight w:val="white"/>
              </w:rPr>
            </w:pPr>
            <w:r>
              <w:rPr>
                <w:rFonts w:ascii="Calibri" w:eastAsia="Calibri" w:hAnsi="Calibri" w:cs="Calibri"/>
                <w:sz w:val="16"/>
                <w:szCs w:val="16"/>
                <w:highlight w:val="white"/>
              </w:rPr>
              <w:t>CON2020S/3039S; CON5030Z</w:t>
            </w:r>
          </w:p>
        </w:tc>
      </w:tr>
      <w:tr w:rsidR="00C04EBB">
        <w:trPr>
          <w:trHeight w:val="400"/>
        </w:trPr>
        <w:tc>
          <w:tcPr>
            <w:tcW w:w="12621" w:type="dxa"/>
            <w:gridSpan w:val="7"/>
            <w:tcBorders>
              <w:top w:val="nil"/>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rsidR="00C04EBB" w:rsidRDefault="00B92654">
            <w:pPr>
              <w:widowControl w:val="0"/>
              <w:rPr>
                <w:b/>
                <w:sz w:val="28"/>
                <w:szCs w:val="28"/>
              </w:rPr>
            </w:pPr>
            <w:r>
              <w:rPr>
                <w:b/>
                <w:sz w:val="28"/>
                <w:szCs w:val="28"/>
              </w:rPr>
              <w:t>HEALTH SCIENCES</w:t>
            </w:r>
          </w:p>
        </w:tc>
      </w:tr>
      <w:tr w:rsidR="00C04EBB">
        <w:trPr>
          <w:trHeight w:val="285"/>
        </w:trPr>
        <w:tc>
          <w:tcPr>
            <w:tcW w:w="12621"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4EBB" w:rsidRDefault="00B92654">
            <w:pPr>
              <w:widowControl w:val="0"/>
              <w:rPr>
                <w:b/>
                <w:sz w:val="18"/>
                <w:szCs w:val="18"/>
                <w:highlight w:val="white"/>
              </w:rPr>
            </w:pPr>
            <w:r>
              <w:rPr>
                <w:b/>
                <w:sz w:val="18"/>
                <w:szCs w:val="18"/>
              </w:rPr>
              <w:t xml:space="preserve">To view the full UCT Health Sciences Faculty OER collection, visit the </w:t>
            </w:r>
            <w:hyperlink r:id="rId64">
              <w:proofErr w:type="spellStart"/>
              <w:r>
                <w:rPr>
                  <w:b/>
                  <w:color w:val="1155CC"/>
                  <w:sz w:val="18"/>
                  <w:szCs w:val="18"/>
                  <w:u w:val="single"/>
                </w:rPr>
                <w:t>OpenUCT</w:t>
              </w:r>
              <w:proofErr w:type="spellEnd"/>
              <w:r>
                <w:rPr>
                  <w:b/>
                  <w:color w:val="1155CC"/>
                  <w:sz w:val="18"/>
                  <w:szCs w:val="18"/>
                  <w:u w:val="single"/>
                </w:rPr>
                <w:t xml:space="preserve"> repository</w:t>
              </w:r>
            </w:hyperlink>
            <w:r>
              <w:rPr>
                <w:b/>
                <w:sz w:val="18"/>
                <w:szCs w:val="18"/>
                <w:highlight w:val="white"/>
              </w:rPr>
              <w:t>.</w:t>
            </w:r>
          </w:p>
        </w:tc>
      </w:tr>
      <w:tr w:rsidR="00C04EBB">
        <w:trPr>
          <w:trHeight w:val="400"/>
        </w:trPr>
        <w:tc>
          <w:tcPr>
            <w:tcW w:w="11076" w:type="dxa"/>
            <w:gridSpan w:val="6"/>
            <w:shd w:val="clear" w:color="auto" w:fill="EA9999"/>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Health and Rehabilitation Sciences</w:t>
            </w:r>
          </w:p>
        </w:tc>
        <w:tc>
          <w:tcPr>
            <w:tcW w:w="1545" w:type="dxa"/>
            <w:shd w:val="clear" w:color="auto" w:fill="EA99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rPr>
          <w:trHeight w:val="400"/>
        </w:trPr>
        <w:tc>
          <w:tcPr>
            <w:tcW w:w="1168"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65">
              <w:r>
                <w:rPr>
                  <w:color w:val="1155CC"/>
                  <w:sz w:val="18"/>
                  <w:szCs w:val="18"/>
                  <w:highlight w:val="white"/>
                  <w:u w:val="single"/>
                </w:rPr>
                <w:t>Disability Inclusion in Education: Building Systems of Support</w:t>
              </w:r>
            </w:hyperlink>
          </w:p>
        </w:tc>
        <w:tc>
          <w:tcPr>
            <w:tcW w:w="326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Judith McKenzie</w:t>
            </w:r>
          </w:p>
        </w:tc>
        <w:tc>
          <w:tcPr>
            <w:tcW w:w="1611"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Coursera</w:t>
            </w:r>
          </w:p>
        </w:tc>
        <w:tc>
          <w:tcPr>
            <w:tcW w:w="138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2018</w:t>
            </w:r>
          </w:p>
        </w:tc>
        <w:tc>
          <w:tcPr>
            <w:tcW w:w="139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w:t>
            </w:r>
          </w:p>
        </w:tc>
      </w:tr>
      <w:tr w:rsidR="00C04EBB">
        <w:trPr>
          <w:trHeight w:val="400"/>
        </w:trPr>
        <w:tc>
          <w:tcPr>
            <w:tcW w:w="1168"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3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66">
              <w:r>
                <w:rPr>
                  <w:color w:val="1155CC"/>
                  <w:sz w:val="18"/>
                  <w:szCs w:val="18"/>
                  <w:highlight w:val="white"/>
                  <w:u w:val="single"/>
                </w:rPr>
                <w:t>Educating Deaf Children: Becoming an Empowered Teacher</w:t>
              </w:r>
            </w:hyperlink>
          </w:p>
        </w:tc>
        <w:tc>
          <w:tcPr>
            <w:tcW w:w="326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Odette Swift</w:t>
            </w:r>
          </w:p>
        </w:tc>
        <w:tc>
          <w:tcPr>
            <w:tcW w:w="1611"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Coursera</w:t>
            </w:r>
          </w:p>
        </w:tc>
        <w:tc>
          <w:tcPr>
            <w:tcW w:w="138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2019</w:t>
            </w:r>
          </w:p>
        </w:tc>
        <w:tc>
          <w:tcPr>
            <w:tcW w:w="139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w:t>
            </w:r>
          </w:p>
        </w:tc>
      </w:tr>
      <w:tr w:rsidR="00C04EBB">
        <w:trPr>
          <w:trHeight w:val="400"/>
        </w:trPr>
        <w:tc>
          <w:tcPr>
            <w:tcW w:w="1168"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3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67">
              <w:r>
                <w:rPr>
                  <w:color w:val="1155CC"/>
                  <w:sz w:val="18"/>
                  <w:szCs w:val="18"/>
                  <w:highlight w:val="white"/>
                  <w:u w:val="single"/>
                </w:rPr>
                <w:t>Severe to Profound Intellectual Disability: Circles of Care and Education</w:t>
              </w:r>
            </w:hyperlink>
          </w:p>
        </w:tc>
        <w:tc>
          <w:tcPr>
            <w:tcW w:w="326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Judith McKenzie</w:t>
            </w:r>
          </w:p>
        </w:tc>
        <w:tc>
          <w:tcPr>
            <w:tcW w:w="1611"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Coursera</w:t>
            </w:r>
          </w:p>
        </w:tc>
        <w:tc>
          <w:tcPr>
            <w:tcW w:w="138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2019</w:t>
            </w:r>
          </w:p>
        </w:tc>
        <w:tc>
          <w:tcPr>
            <w:tcW w:w="139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w:t>
            </w:r>
          </w:p>
        </w:tc>
      </w:tr>
      <w:tr w:rsidR="00C04EBB">
        <w:trPr>
          <w:trHeight w:val="400"/>
        </w:trPr>
        <w:tc>
          <w:tcPr>
            <w:tcW w:w="1168"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0"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68">
              <w:r>
                <w:rPr>
                  <w:color w:val="1155CC"/>
                  <w:sz w:val="18"/>
                  <w:szCs w:val="18"/>
                  <w:highlight w:val="white"/>
                  <w:u w:val="single"/>
                </w:rPr>
                <w:t>Teaching Children with Visual Impairment: Creating Empowering Classrooms</w:t>
              </w:r>
            </w:hyperlink>
          </w:p>
        </w:tc>
        <w:tc>
          <w:tcPr>
            <w:tcW w:w="326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 xml:space="preserve">Brian </w:t>
            </w:r>
            <w:proofErr w:type="spellStart"/>
            <w:r>
              <w:rPr>
                <w:sz w:val="18"/>
                <w:szCs w:val="18"/>
              </w:rPr>
              <w:t>Watermeyer</w:t>
            </w:r>
            <w:proofErr w:type="spellEnd"/>
          </w:p>
        </w:tc>
        <w:tc>
          <w:tcPr>
            <w:tcW w:w="1611"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Coursera</w:t>
            </w:r>
          </w:p>
        </w:tc>
        <w:tc>
          <w:tcPr>
            <w:tcW w:w="138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2019</w:t>
            </w:r>
          </w:p>
        </w:tc>
        <w:tc>
          <w:tcPr>
            <w:tcW w:w="139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Course</w:t>
            </w:r>
          </w:p>
        </w:tc>
      </w:tr>
      <w:tr w:rsidR="00C04EBB">
        <w:trPr>
          <w:trHeight w:val="400"/>
        </w:trPr>
        <w:tc>
          <w:tcPr>
            <w:tcW w:w="12621" w:type="dxa"/>
            <w:gridSpan w:val="7"/>
            <w:shd w:val="clear" w:color="auto" w:fill="EA9999"/>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lastRenderedPageBreak/>
              <w:t>Obstetrics &amp; Gynaecology</w:t>
            </w:r>
          </w:p>
        </w:tc>
      </w:tr>
      <w:tr w:rsidR="00C04EBB">
        <w:trPr>
          <w:trHeight w:val="400"/>
        </w:trPr>
        <w:tc>
          <w:tcPr>
            <w:tcW w:w="1168"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69">
              <w:r>
                <w:rPr>
                  <w:color w:val="1155CC"/>
                  <w:sz w:val="18"/>
                  <w:szCs w:val="18"/>
                  <w:highlight w:val="white"/>
                  <w:u w:val="single"/>
                </w:rPr>
                <w:t>Procedures in Obstetrics and Gynaecology</w:t>
              </w:r>
            </w:hyperlink>
          </w:p>
        </w:tc>
        <w:tc>
          <w:tcPr>
            <w:tcW w:w="326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Stephen Jeffery (Editor)</w:t>
            </w:r>
          </w:p>
        </w:tc>
        <w:tc>
          <w:tcPr>
            <w:tcW w:w="1611"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Author / UCT</w:t>
            </w:r>
          </w:p>
        </w:tc>
        <w:tc>
          <w:tcPr>
            <w:tcW w:w="138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2010</w:t>
            </w:r>
          </w:p>
        </w:tc>
        <w:tc>
          <w:tcPr>
            <w:tcW w:w="139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68"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3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hyperlink r:id="rId70">
              <w:r>
                <w:rPr>
                  <w:color w:val="1155CC"/>
                  <w:sz w:val="18"/>
                  <w:szCs w:val="18"/>
                  <w:u w:val="single"/>
                </w:rPr>
                <w:t>Textbook of Urogynaecology</w:t>
              </w:r>
            </w:hyperlink>
          </w:p>
        </w:tc>
        <w:tc>
          <w:tcPr>
            <w:tcW w:w="326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rPr>
            </w:pPr>
            <w:r>
              <w:rPr>
                <w:sz w:val="18"/>
                <w:szCs w:val="18"/>
              </w:rPr>
              <w:t>Stephen Jeffery &amp; Peter de Jong (Editors)</w:t>
            </w:r>
          </w:p>
        </w:tc>
        <w:tc>
          <w:tcPr>
            <w:tcW w:w="1611"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Author / UCT</w:t>
            </w:r>
          </w:p>
        </w:tc>
        <w:tc>
          <w:tcPr>
            <w:tcW w:w="1383"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2010</w:t>
            </w:r>
          </w:p>
        </w:tc>
        <w:tc>
          <w:tcPr>
            <w:tcW w:w="139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tcBorders>
              <w:top w:val="single" w:sz="8" w:space="0" w:color="7F6000"/>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076" w:type="dxa"/>
            <w:gridSpan w:val="6"/>
            <w:shd w:val="clear" w:color="auto" w:fill="EA9999"/>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Paediatrics and Child Health</w:t>
            </w:r>
          </w:p>
        </w:tc>
        <w:tc>
          <w:tcPr>
            <w:tcW w:w="1545" w:type="dxa"/>
            <w:shd w:val="clear" w:color="auto" w:fill="EA99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71">
              <w:r>
                <w:rPr>
                  <w:color w:val="1155CC"/>
                  <w:sz w:val="18"/>
                  <w:szCs w:val="18"/>
                  <w:u w:val="single"/>
                </w:rPr>
                <w:t>Atlas of Paediatric HIV Infection</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rFonts w:ascii="Roboto" w:eastAsia="Roboto" w:hAnsi="Roboto" w:cs="Roboto"/>
                <w:sz w:val="18"/>
                <w:szCs w:val="18"/>
                <w:highlight w:val="white"/>
              </w:rPr>
              <w:t xml:space="preserve">Regina E. </w:t>
            </w:r>
            <w:proofErr w:type="spellStart"/>
            <w:r>
              <w:rPr>
                <w:rFonts w:ascii="Roboto" w:eastAsia="Roboto" w:hAnsi="Roboto" w:cs="Roboto"/>
                <w:sz w:val="18"/>
                <w:szCs w:val="18"/>
                <w:highlight w:val="white"/>
              </w:rPr>
              <w:t>Oladokun</w:t>
            </w:r>
            <w:proofErr w:type="spellEnd"/>
            <w:r>
              <w:rPr>
                <w:rFonts w:ascii="Roboto" w:eastAsia="Roboto" w:hAnsi="Roboto" w:cs="Roboto"/>
                <w:sz w:val="18"/>
                <w:szCs w:val="18"/>
                <w:highlight w:val="white"/>
              </w:rPr>
              <w:t xml:space="preserve">, </w:t>
            </w:r>
            <w:proofErr w:type="spellStart"/>
            <w:r>
              <w:rPr>
                <w:rFonts w:ascii="Roboto" w:eastAsia="Roboto" w:hAnsi="Roboto" w:cs="Roboto"/>
                <w:sz w:val="18"/>
                <w:szCs w:val="18"/>
                <w:highlight w:val="white"/>
              </w:rPr>
              <w:t>Rannakoe</w:t>
            </w:r>
            <w:proofErr w:type="spellEnd"/>
            <w:r>
              <w:rPr>
                <w:rFonts w:ascii="Roboto" w:eastAsia="Roboto" w:hAnsi="Roboto" w:cs="Roboto"/>
                <w:sz w:val="18"/>
                <w:szCs w:val="18"/>
                <w:highlight w:val="white"/>
              </w:rPr>
              <w:t xml:space="preserve"> J. </w:t>
            </w:r>
            <w:proofErr w:type="spellStart"/>
            <w:r>
              <w:rPr>
                <w:rFonts w:ascii="Roboto" w:eastAsia="Roboto" w:hAnsi="Roboto" w:cs="Roboto"/>
                <w:sz w:val="18"/>
                <w:szCs w:val="18"/>
                <w:highlight w:val="white"/>
              </w:rPr>
              <w:t>Lehloenya</w:t>
            </w:r>
            <w:proofErr w:type="spellEnd"/>
            <w:r>
              <w:rPr>
                <w:rFonts w:ascii="Roboto" w:eastAsia="Roboto" w:hAnsi="Roboto" w:cs="Roboto"/>
                <w:sz w:val="18"/>
                <w:szCs w:val="18"/>
                <w:highlight w:val="white"/>
              </w:rPr>
              <w:t xml:space="preserve">, Carol </w:t>
            </w:r>
            <w:proofErr w:type="spellStart"/>
            <w:r>
              <w:rPr>
                <w:rFonts w:ascii="Roboto" w:eastAsia="Roboto" w:hAnsi="Roboto" w:cs="Roboto"/>
                <w:sz w:val="18"/>
                <w:szCs w:val="18"/>
                <w:highlight w:val="white"/>
              </w:rPr>
              <w:t>Hlela</w:t>
            </w:r>
            <w:proofErr w:type="spellEnd"/>
            <w:r>
              <w:rPr>
                <w:rFonts w:ascii="Roboto" w:eastAsia="Roboto" w:hAnsi="Roboto" w:cs="Roboto"/>
                <w:sz w:val="18"/>
                <w:szCs w:val="18"/>
                <w:highlight w:val="white"/>
              </w:rPr>
              <w:t xml:space="preserve">, </w:t>
            </w:r>
            <w:proofErr w:type="spellStart"/>
            <w:r>
              <w:rPr>
                <w:rFonts w:ascii="Roboto" w:eastAsia="Roboto" w:hAnsi="Roboto" w:cs="Roboto"/>
                <w:sz w:val="18"/>
                <w:szCs w:val="18"/>
                <w:highlight w:val="white"/>
              </w:rPr>
              <w:t>Agozie</w:t>
            </w:r>
            <w:proofErr w:type="spellEnd"/>
            <w:r>
              <w:rPr>
                <w:rFonts w:ascii="Roboto" w:eastAsia="Roboto" w:hAnsi="Roboto" w:cs="Roboto"/>
                <w:sz w:val="18"/>
                <w:szCs w:val="18"/>
                <w:highlight w:val="white"/>
              </w:rPr>
              <w:t xml:space="preserve"> C. </w:t>
            </w:r>
            <w:proofErr w:type="spellStart"/>
            <w:r>
              <w:rPr>
                <w:rFonts w:ascii="Roboto" w:eastAsia="Roboto" w:hAnsi="Roboto" w:cs="Roboto"/>
                <w:sz w:val="18"/>
                <w:szCs w:val="18"/>
                <w:highlight w:val="white"/>
              </w:rPr>
              <w:t>Ubesie</w:t>
            </w:r>
            <w:proofErr w:type="spellEnd"/>
            <w:r>
              <w:rPr>
                <w:rFonts w:ascii="Roboto" w:eastAsia="Roboto" w:hAnsi="Roboto" w:cs="Roboto"/>
                <w:sz w:val="18"/>
                <w:szCs w:val="18"/>
                <w:highlight w:val="white"/>
              </w:rPr>
              <w:t xml:space="preserve">, </w:t>
            </w:r>
            <w:proofErr w:type="spellStart"/>
            <w:r>
              <w:rPr>
                <w:rFonts w:ascii="Roboto" w:eastAsia="Roboto" w:hAnsi="Roboto" w:cs="Roboto"/>
                <w:sz w:val="18"/>
                <w:szCs w:val="18"/>
                <w:highlight w:val="white"/>
              </w:rPr>
              <w:t>Sherifat</w:t>
            </w:r>
            <w:proofErr w:type="spellEnd"/>
            <w:r>
              <w:rPr>
                <w:rFonts w:ascii="Roboto" w:eastAsia="Roboto" w:hAnsi="Roboto" w:cs="Roboto"/>
                <w:sz w:val="18"/>
                <w:szCs w:val="18"/>
                <w:highlight w:val="white"/>
              </w:rPr>
              <w:t xml:space="preserve"> O. </w:t>
            </w:r>
            <w:proofErr w:type="spellStart"/>
            <w:r>
              <w:rPr>
                <w:rFonts w:ascii="Roboto" w:eastAsia="Roboto" w:hAnsi="Roboto" w:cs="Roboto"/>
                <w:sz w:val="18"/>
                <w:szCs w:val="18"/>
                <w:highlight w:val="white"/>
              </w:rPr>
              <w:t>Katibi</w:t>
            </w:r>
            <w:proofErr w:type="spellEnd"/>
            <w:r>
              <w:rPr>
                <w:rFonts w:ascii="Roboto" w:eastAsia="Roboto" w:hAnsi="Roboto" w:cs="Roboto"/>
                <w:sz w:val="18"/>
                <w:szCs w:val="18"/>
                <w:highlight w:val="white"/>
              </w:rPr>
              <w:t xml:space="preserve">, </w:t>
            </w:r>
            <w:proofErr w:type="spellStart"/>
            <w:r>
              <w:rPr>
                <w:rFonts w:ascii="Roboto" w:eastAsia="Roboto" w:hAnsi="Roboto" w:cs="Roboto"/>
                <w:sz w:val="18"/>
                <w:szCs w:val="18"/>
                <w:highlight w:val="white"/>
              </w:rPr>
              <w:t>Ombeva</w:t>
            </w:r>
            <w:proofErr w:type="spellEnd"/>
            <w:r>
              <w:rPr>
                <w:rFonts w:ascii="Roboto" w:eastAsia="Roboto" w:hAnsi="Roboto" w:cs="Roboto"/>
                <w:sz w:val="18"/>
                <w:szCs w:val="18"/>
                <w:highlight w:val="white"/>
              </w:rPr>
              <w:t xml:space="preserve"> O. </w:t>
            </w:r>
            <w:proofErr w:type="spellStart"/>
            <w:r>
              <w:rPr>
                <w:rFonts w:ascii="Roboto" w:eastAsia="Roboto" w:hAnsi="Roboto" w:cs="Roboto"/>
                <w:sz w:val="18"/>
                <w:szCs w:val="18"/>
                <w:highlight w:val="white"/>
              </w:rPr>
              <w:t>Malande</w:t>
            </w:r>
            <w:proofErr w:type="spellEnd"/>
            <w:r>
              <w:rPr>
                <w:rFonts w:ascii="Roboto" w:eastAsia="Roboto" w:hAnsi="Roboto" w:cs="Roboto"/>
                <w:sz w:val="18"/>
                <w:szCs w:val="18"/>
                <w:highlight w:val="white"/>
              </w:rPr>
              <w:t xml:space="preserve"> &amp; Brian S. </w:t>
            </w:r>
            <w:proofErr w:type="spellStart"/>
            <w:r>
              <w:rPr>
                <w:rFonts w:ascii="Roboto" w:eastAsia="Roboto" w:hAnsi="Roboto" w:cs="Roboto"/>
                <w:sz w:val="18"/>
                <w:szCs w:val="18"/>
                <w:highlight w:val="white"/>
              </w:rPr>
              <w:t>Eley</w:t>
            </w:r>
            <w:proofErr w:type="spellEnd"/>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UCT Libraries</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2018</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BY-ND</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076" w:type="dxa"/>
            <w:gridSpan w:val="6"/>
            <w:shd w:val="clear" w:color="auto" w:fill="EA9999"/>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Public Health &amp; Family Medicine</w:t>
            </w:r>
          </w:p>
        </w:tc>
        <w:tc>
          <w:tcPr>
            <w:tcW w:w="1545" w:type="dxa"/>
            <w:shd w:val="clear" w:color="auto" w:fill="EA99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3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72">
              <w:r>
                <w:rPr>
                  <w:color w:val="1155CC"/>
                  <w:sz w:val="18"/>
                  <w:szCs w:val="18"/>
                  <w:u w:val="single"/>
                </w:rPr>
                <w:t>Disability and Social Change: A South African Agenda</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rFonts w:ascii="Roboto" w:eastAsia="Roboto" w:hAnsi="Roboto" w:cs="Roboto"/>
                <w:sz w:val="18"/>
                <w:szCs w:val="18"/>
                <w:highlight w:val="white"/>
              </w:rPr>
            </w:pPr>
            <w:r>
              <w:rPr>
                <w:sz w:val="18"/>
                <w:szCs w:val="18"/>
                <w:highlight w:val="white"/>
              </w:rPr>
              <w:t xml:space="preserve">Brain </w:t>
            </w:r>
            <w:proofErr w:type="spellStart"/>
            <w:r>
              <w:rPr>
                <w:sz w:val="18"/>
                <w:szCs w:val="18"/>
                <w:highlight w:val="white"/>
              </w:rPr>
              <w:t>Watermeyer</w:t>
            </w:r>
            <w:proofErr w:type="spellEnd"/>
            <w:r>
              <w:rPr>
                <w:sz w:val="18"/>
                <w:szCs w:val="18"/>
                <w:highlight w:val="white"/>
              </w:rPr>
              <w:t>, Leslie Swartz, Theresa Lorenzo, Marguerite Schneider &amp; Mark Priestley</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HSRC Press</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2011</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BY-NC-ND</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73">
              <w:r>
                <w:rPr>
                  <w:color w:val="1155CC"/>
                  <w:sz w:val="18"/>
                  <w:szCs w:val="18"/>
                  <w:u w:val="single"/>
                </w:rPr>
                <w:t>Tools for Talking Taboo</w:t>
              </w:r>
            </w:hyperlink>
          </w:p>
        </w:tc>
        <w:tc>
          <w:tcPr>
            <w:tcW w:w="3263"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highlight w:val="white"/>
              </w:rPr>
            </w:pPr>
            <w:r>
              <w:rPr>
                <w:sz w:val="18"/>
                <w:szCs w:val="18"/>
              </w:rPr>
              <w:t xml:space="preserve">Kelly Moult, Talia Meer, Carmen Corral &amp; </w:t>
            </w:r>
            <w:proofErr w:type="spellStart"/>
            <w:r>
              <w:rPr>
                <w:sz w:val="18"/>
                <w:szCs w:val="18"/>
              </w:rPr>
              <w:t>Tsitsi</w:t>
            </w:r>
            <w:proofErr w:type="spellEnd"/>
            <w:r>
              <w:rPr>
                <w:sz w:val="18"/>
                <w:szCs w:val="18"/>
              </w:rPr>
              <w:t xml:space="preserve"> </w:t>
            </w:r>
            <w:proofErr w:type="spellStart"/>
            <w:r>
              <w:rPr>
                <w:sz w:val="18"/>
                <w:szCs w:val="18"/>
              </w:rPr>
              <w:t>Mpofu-Mkwetwa</w:t>
            </w:r>
            <w:proofErr w:type="spellEnd"/>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rPr>
            </w:pPr>
            <w:r>
              <w:rPr>
                <w:sz w:val="18"/>
                <w:szCs w:val="18"/>
              </w:rPr>
              <w:t>Gender Health and Justice Research Unit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2014</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BY-NC-ND</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076" w:type="dxa"/>
            <w:gridSpan w:val="6"/>
            <w:shd w:val="clear" w:color="auto" w:fill="EA9999"/>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Psychiatry and Mental Health</w:t>
            </w:r>
          </w:p>
        </w:tc>
        <w:tc>
          <w:tcPr>
            <w:tcW w:w="1545" w:type="dxa"/>
            <w:shd w:val="clear" w:color="auto" w:fill="EA99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3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74">
              <w:r>
                <w:rPr>
                  <w:color w:val="1155CC"/>
                  <w:sz w:val="18"/>
                  <w:szCs w:val="18"/>
                  <w:highlight w:val="white"/>
                  <w:u w:val="single"/>
                </w:rPr>
                <w:t>Textbook of Psychiatry First Edition, Draft 2</w:t>
              </w:r>
            </w:hyperlink>
          </w:p>
        </w:tc>
        <w:tc>
          <w:tcPr>
            <w:tcW w:w="3263"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highlight w:val="white"/>
              </w:rPr>
            </w:pPr>
            <w:r>
              <w:rPr>
                <w:sz w:val="18"/>
                <w:szCs w:val="18"/>
                <w:highlight w:val="white"/>
              </w:rPr>
              <w:t xml:space="preserve">Dan Stein, Catherine Maud, </w:t>
            </w:r>
            <w:proofErr w:type="spellStart"/>
            <w:r>
              <w:rPr>
                <w:sz w:val="18"/>
                <w:szCs w:val="18"/>
                <w:highlight w:val="white"/>
              </w:rPr>
              <w:t>Nicolina</w:t>
            </w:r>
            <w:proofErr w:type="spellEnd"/>
            <w:r>
              <w:rPr>
                <w:sz w:val="18"/>
                <w:szCs w:val="18"/>
                <w:highlight w:val="white"/>
              </w:rPr>
              <w:t xml:space="preserve"> van der Merwe, Allan Tasman, Konstantinos </w:t>
            </w:r>
            <w:proofErr w:type="spellStart"/>
            <w:r>
              <w:rPr>
                <w:sz w:val="18"/>
                <w:szCs w:val="18"/>
                <w:highlight w:val="white"/>
              </w:rPr>
              <w:t>Fountoulakis</w:t>
            </w:r>
            <w:proofErr w:type="spellEnd"/>
            <w:r>
              <w:rPr>
                <w:sz w:val="18"/>
                <w:szCs w:val="18"/>
                <w:highlight w:val="white"/>
              </w:rPr>
              <w:t>, Ronald</w:t>
            </w:r>
          </w:p>
          <w:p w:rsidR="00C04EBB" w:rsidRDefault="00B92654">
            <w:pPr>
              <w:widowControl w:val="0"/>
              <w:shd w:val="clear" w:color="auto" w:fill="FFFFFF"/>
              <w:spacing w:line="240" w:lineRule="auto"/>
              <w:rPr>
                <w:sz w:val="18"/>
                <w:szCs w:val="18"/>
                <w:highlight w:val="white"/>
              </w:rPr>
            </w:pPr>
            <w:r>
              <w:rPr>
                <w:sz w:val="18"/>
                <w:szCs w:val="18"/>
                <w:highlight w:val="white"/>
              </w:rPr>
              <w:t xml:space="preserve">Pies, Erik Simonsen, Paul </w:t>
            </w:r>
            <w:proofErr w:type="spellStart"/>
            <w:r>
              <w:rPr>
                <w:sz w:val="18"/>
                <w:szCs w:val="18"/>
                <w:highlight w:val="white"/>
              </w:rPr>
              <w:lastRenderedPageBreak/>
              <w:t>Summergrad</w:t>
            </w:r>
            <w:proofErr w:type="spellEnd"/>
            <w:r>
              <w:rPr>
                <w:sz w:val="18"/>
                <w:szCs w:val="18"/>
                <w:highlight w:val="white"/>
              </w:rPr>
              <w:t xml:space="preserve">, Bruce McDermott, </w:t>
            </w:r>
            <w:proofErr w:type="spellStart"/>
            <w:r>
              <w:rPr>
                <w:sz w:val="18"/>
                <w:szCs w:val="18"/>
                <w:highlight w:val="white"/>
              </w:rPr>
              <w:t>Arash</w:t>
            </w:r>
            <w:proofErr w:type="spellEnd"/>
            <w:r>
              <w:rPr>
                <w:sz w:val="18"/>
                <w:szCs w:val="18"/>
                <w:highlight w:val="white"/>
              </w:rPr>
              <w:t xml:space="preserve"> </w:t>
            </w:r>
            <w:r>
              <w:rPr>
                <w:sz w:val="18"/>
                <w:szCs w:val="18"/>
                <w:highlight w:val="white"/>
              </w:rPr>
              <w:t xml:space="preserve">Ansari, </w:t>
            </w:r>
            <w:proofErr w:type="spellStart"/>
            <w:r>
              <w:rPr>
                <w:sz w:val="18"/>
                <w:szCs w:val="18"/>
                <w:highlight w:val="white"/>
              </w:rPr>
              <w:t>Roumen</w:t>
            </w:r>
            <w:proofErr w:type="spellEnd"/>
            <w:r>
              <w:rPr>
                <w:sz w:val="18"/>
                <w:szCs w:val="18"/>
                <w:highlight w:val="white"/>
              </w:rPr>
              <w:t xml:space="preserve"> </w:t>
            </w:r>
            <w:proofErr w:type="spellStart"/>
            <w:r>
              <w:rPr>
                <w:sz w:val="18"/>
                <w:szCs w:val="18"/>
                <w:highlight w:val="white"/>
              </w:rPr>
              <w:t>Milev</w:t>
            </w:r>
            <w:proofErr w:type="spellEnd"/>
            <w:r>
              <w:rPr>
                <w:sz w:val="18"/>
                <w:szCs w:val="18"/>
                <w:highlight w:val="white"/>
              </w:rPr>
              <w:t>, Robert</w:t>
            </w:r>
          </w:p>
          <w:p w:rsidR="00C04EBB" w:rsidRDefault="00B92654">
            <w:pPr>
              <w:widowControl w:val="0"/>
              <w:shd w:val="clear" w:color="auto" w:fill="FFFFFF"/>
              <w:spacing w:line="240" w:lineRule="auto"/>
              <w:rPr>
                <w:sz w:val="18"/>
                <w:szCs w:val="18"/>
                <w:highlight w:val="white"/>
              </w:rPr>
            </w:pPr>
            <w:r>
              <w:rPr>
                <w:sz w:val="18"/>
                <w:szCs w:val="18"/>
                <w:highlight w:val="white"/>
              </w:rPr>
              <w:t xml:space="preserve">Kohn, Julio </w:t>
            </w:r>
            <w:proofErr w:type="spellStart"/>
            <w:r>
              <w:rPr>
                <w:sz w:val="18"/>
                <w:szCs w:val="18"/>
                <w:highlight w:val="white"/>
              </w:rPr>
              <w:t>Osser</w:t>
            </w:r>
            <w:proofErr w:type="spellEnd"/>
            <w:r>
              <w:rPr>
                <w:sz w:val="18"/>
                <w:szCs w:val="18"/>
                <w:highlight w:val="white"/>
              </w:rPr>
              <w:t xml:space="preserve"> </w:t>
            </w:r>
            <w:proofErr w:type="spellStart"/>
            <w:r>
              <w:rPr>
                <w:sz w:val="18"/>
                <w:szCs w:val="18"/>
                <w:highlight w:val="white"/>
              </w:rPr>
              <w:t>Arboleda-Florez</w:t>
            </w:r>
            <w:proofErr w:type="spellEnd"/>
            <w:r>
              <w:rPr>
                <w:sz w:val="18"/>
                <w:szCs w:val="18"/>
                <w:highlight w:val="white"/>
              </w:rPr>
              <w:t xml:space="preserve">, David </w:t>
            </w:r>
            <w:proofErr w:type="spellStart"/>
            <w:r>
              <w:rPr>
                <w:sz w:val="18"/>
                <w:szCs w:val="18"/>
                <w:highlight w:val="white"/>
              </w:rPr>
              <w:t>Temmingh</w:t>
            </w:r>
            <w:proofErr w:type="spellEnd"/>
            <w:r>
              <w:rPr>
                <w:sz w:val="18"/>
                <w:szCs w:val="18"/>
                <w:highlight w:val="white"/>
              </w:rPr>
              <w:t xml:space="preserve">, Henk Thomas, Stuart </w:t>
            </w:r>
            <w:proofErr w:type="spellStart"/>
            <w:r>
              <w:rPr>
                <w:sz w:val="18"/>
                <w:szCs w:val="18"/>
                <w:highlight w:val="white"/>
              </w:rPr>
              <w:t>Ojserkis</w:t>
            </w:r>
            <w:proofErr w:type="spellEnd"/>
            <w:r>
              <w:rPr>
                <w:sz w:val="18"/>
                <w:szCs w:val="18"/>
                <w:highlight w:val="white"/>
              </w:rPr>
              <w:t xml:space="preserve">, Rachel Attia, Evelyn </w:t>
            </w:r>
            <w:proofErr w:type="spellStart"/>
            <w:r>
              <w:rPr>
                <w:sz w:val="18"/>
                <w:szCs w:val="18"/>
                <w:highlight w:val="white"/>
              </w:rPr>
              <w:t>Allgulander</w:t>
            </w:r>
            <w:proofErr w:type="spellEnd"/>
            <w:r>
              <w:rPr>
                <w:sz w:val="18"/>
                <w:szCs w:val="18"/>
                <w:highlight w:val="white"/>
              </w:rPr>
              <w:t xml:space="preserve">, Christer </w:t>
            </w:r>
            <w:proofErr w:type="spellStart"/>
            <w:r>
              <w:rPr>
                <w:sz w:val="18"/>
                <w:szCs w:val="18"/>
                <w:highlight w:val="white"/>
              </w:rPr>
              <w:t>Preda</w:t>
            </w:r>
            <w:proofErr w:type="spellEnd"/>
            <w:r>
              <w:rPr>
                <w:sz w:val="18"/>
                <w:szCs w:val="18"/>
                <w:highlight w:val="white"/>
              </w:rPr>
              <w:t xml:space="preserve">, Adrian </w:t>
            </w:r>
          </w:p>
          <w:p w:rsidR="00C04EBB" w:rsidRDefault="00B92654">
            <w:pPr>
              <w:widowControl w:val="0"/>
              <w:shd w:val="clear" w:color="auto" w:fill="FFFFFF"/>
              <w:spacing w:line="240" w:lineRule="auto"/>
              <w:rPr>
                <w:sz w:val="18"/>
                <w:szCs w:val="18"/>
              </w:rPr>
            </w:pPr>
            <w:r>
              <w:rPr>
                <w:sz w:val="18"/>
                <w:szCs w:val="18"/>
                <w:highlight w:val="white"/>
              </w:rPr>
              <w:t xml:space="preserve">Page, Lisa Spiegel, David Chopra, Kapil Jaffa, Tony </w:t>
            </w:r>
            <w:proofErr w:type="spellStart"/>
            <w:r>
              <w:rPr>
                <w:sz w:val="18"/>
                <w:szCs w:val="18"/>
                <w:highlight w:val="white"/>
              </w:rPr>
              <w:t>Bestha</w:t>
            </w:r>
            <w:proofErr w:type="spellEnd"/>
            <w:r>
              <w:rPr>
                <w:sz w:val="18"/>
                <w:szCs w:val="18"/>
                <w:highlight w:val="white"/>
              </w:rPr>
              <w:t xml:space="preserve">, </w:t>
            </w:r>
            <w:proofErr w:type="spellStart"/>
            <w:r>
              <w:rPr>
                <w:sz w:val="18"/>
                <w:szCs w:val="18"/>
                <w:highlight w:val="white"/>
              </w:rPr>
              <w:t>Durga</w:t>
            </w:r>
            <w:proofErr w:type="spellEnd"/>
            <w:r>
              <w:rPr>
                <w:sz w:val="18"/>
                <w:szCs w:val="18"/>
                <w:highlight w:val="white"/>
              </w:rPr>
              <w:t xml:space="preserve"> Prasad </w:t>
            </w:r>
            <w:proofErr w:type="spellStart"/>
            <w:r>
              <w:rPr>
                <w:sz w:val="18"/>
                <w:szCs w:val="18"/>
                <w:highlight w:val="white"/>
              </w:rPr>
              <w:t>Madeen</w:t>
            </w:r>
            <w:proofErr w:type="spellEnd"/>
            <w:r>
              <w:rPr>
                <w:sz w:val="18"/>
                <w:szCs w:val="18"/>
                <w:highlight w:val="white"/>
              </w:rPr>
              <w:t xml:space="preserve">, Vishal </w:t>
            </w:r>
            <w:r>
              <w:rPr>
                <w:sz w:val="18"/>
                <w:szCs w:val="18"/>
                <w:highlight w:val="white"/>
              </w:rPr>
              <w:t>Wilson &amp; Daniel Wilson</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rPr>
            </w:pPr>
            <w:r>
              <w:rPr>
                <w:sz w:val="18"/>
                <w:szCs w:val="18"/>
              </w:rPr>
              <w:lastRenderedPageBreak/>
              <w:t>Author / UCT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2014</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076" w:type="dxa"/>
            <w:gridSpan w:val="6"/>
            <w:shd w:val="clear" w:color="auto" w:fill="EA9999"/>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Surgery</w:t>
            </w:r>
          </w:p>
        </w:tc>
        <w:tc>
          <w:tcPr>
            <w:tcW w:w="1545" w:type="dxa"/>
            <w:shd w:val="clear" w:color="auto" w:fill="EA9999"/>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highlight w:val="white"/>
              </w:rPr>
            </w:pPr>
            <w:hyperlink r:id="rId75">
              <w:r>
                <w:rPr>
                  <w:color w:val="1155CC"/>
                  <w:sz w:val="18"/>
                  <w:szCs w:val="18"/>
                  <w:highlight w:val="white"/>
                  <w:u w:val="single"/>
                </w:rPr>
                <w:t>A Clinical Approach to Common Surgical Scenarios: A Handbook for Students and Junior Doctors</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rFonts w:ascii="Roboto" w:eastAsia="Roboto" w:hAnsi="Roboto" w:cs="Roboto"/>
                <w:sz w:val="18"/>
                <w:szCs w:val="18"/>
                <w:highlight w:val="white"/>
              </w:rPr>
            </w:pPr>
            <w:r>
              <w:rPr>
                <w:rFonts w:ascii="Roboto" w:eastAsia="Roboto" w:hAnsi="Roboto" w:cs="Roboto"/>
                <w:sz w:val="18"/>
                <w:szCs w:val="18"/>
                <w:highlight w:val="white"/>
              </w:rPr>
              <w:t xml:space="preserve">Eugenio </w:t>
            </w:r>
            <w:proofErr w:type="spellStart"/>
            <w:r>
              <w:rPr>
                <w:rFonts w:ascii="Roboto" w:eastAsia="Roboto" w:hAnsi="Roboto" w:cs="Roboto"/>
                <w:sz w:val="18"/>
                <w:szCs w:val="18"/>
                <w:highlight w:val="white"/>
              </w:rPr>
              <w:t>Panierie</w:t>
            </w:r>
            <w:proofErr w:type="spellEnd"/>
            <w:r>
              <w:rPr>
                <w:rFonts w:ascii="Roboto" w:eastAsia="Roboto" w:hAnsi="Roboto" w:cs="Roboto"/>
                <w:sz w:val="18"/>
                <w:szCs w:val="18"/>
                <w:highlight w:val="white"/>
              </w:rPr>
              <w:t xml:space="preserve"> &amp; Francois Malherbe (Editors)</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Author / UCT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2020</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Handbook</w:t>
            </w: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76">
              <w:r>
                <w:rPr>
                  <w:color w:val="1155CC"/>
                  <w:sz w:val="18"/>
                  <w:szCs w:val="18"/>
                  <w:highlight w:val="white"/>
                  <w:u w:val="single"/>
                </w:rPr>
                <w:t>Open Access Atlas of Otolaryngology, Head &amp; Neck Operative Surgery</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rFonts w:ascii="Roboto" w:eastAsia="Roboto" w:hAnsi="Roboto" w:cs="Roboto"/>
                <w:sz w:val="18"/>
                <w:szCs w:val="18"/>
                <w:highlight w:val="white"/>
              </w:rPr>
            </w:pPr>
            <w:r>
              <w:rPr>
                <w:rFonts w:ascii="Roboto" w:eastAsia="Roboto" w:hAnsi="Roboto" w:cs="Roboto"/>
                <w:sz w:val="18"/>
                <w:szCs w:val="18"/>
                <w:highlight w:val="white"/>
              </w:rPr>
              <w:t>Johan Fagan</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Author / UCT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2014</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77">
              <w:r>
                <w:rPr>
                  <w:color w:val="1155CC"/>
                  <w:sz w:val="18"/>
                  <w:szCs w:val="18"/>
                  <w:u w:val="single"/>
                </w:rPr>
                <w:t>Open Access Guide to Audiology and Hearing Aids for Otolaryngologists</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rFonts w:ascii="Roboto" w:eastAsia="Roboto" w:hAnsi="Roboto" w:cs="Roboto"/>
                <w:sz w:val="18"/>
                <w:szCs w:val="18"/>
                <w:highlight w:val="white"/>
              </w:rPr>
            </w:pPr>
            <w:r>
              <w:rPr>
                <w:rFonts w:ascii="Roboto" w:eastAsia="Roboto" w:hAnsi="Roboto" w:cs="Roboto"/>
                <w:sz w:val="18"/>
                <w:szCs w:val="18"/>
                <w:highlight w:val="white"/>
              </w:rPr>
              <w:t xml:space="preserve">Johan Fagan </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Author / UCT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2014</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highlight w:val="white"/>
              </w:rPr>
            </w:pPr>
            <w:hyperlink r:id="rId78">
              <w:r>
                <w:rPr>
                  <w:color w:val="1155CC"/>
                  <w:sz w:val="18"/>
                  <w:szCs w:val="18"/>
                  <w:highlight w:val="white"/>
                  <w:u w:val="single"/>
                </w:rPr>
                <w:t>The University of Cape Town General Surgery Textbook for Undergraduates</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rFonts w:ascii="Roboto" w:eastAsia="Roboto" w:hAnsi="Roboto" w:cs="Roboto"/>
                <w:sz w:val="18"/>
                <w:szCs w:val="18"/>
                <w:highlight w:val="white"/>
              </w:rPr>
            </w:pPr>
            <w:r>
              <w:rPr>
                <w:rFonts w:ascii="Roboto" w:eastAsia="Roboto" w:hAnsi="Roboto" w:cs="Roboto"/>
                <w:sz w:val="18"/>
                <w:szCs w:val="18"/>
                <w:highlight w:val="white"/>
              </w:rPr>
              <w:t xml:space="preserve">Francois Malherbe &amp; </w:t>
            </w:r>
            <w:proofErr w:type="spellStart"/>
            <w:r>
              <w:rPr>
                <w:rFonts w:ascii="Roboto" w:eastAsia="Roboto" w:hAnsi="Roboto" w:cs="Roboto"/>
                <w:sz w:val="18"/>
                <w:szCs w:val="18"/>
                <w:highlight w:val="white"/>
              </w:rPr>
              <w:t>Delaw</w:t>
            </w:r>
            <w:r>
              <w:rPr>
                <w:rFonts w:ascii="Roboto" w:eastAsia="Roboto" w:hAnsi="Roboto" w:cs="Roboto"/>
                <w:sz w:val="18"/>
                <w:szCs w:val="18"/>
                <w:highlight w:val="white"/>
              </w:rPr>
              <w:t>ir</w:t>
            </w:r>
            <w:proofErr w:type="spellEnd"/>
            <w:r>
              <w:rPr>
                <w:rFonts w:ascii="Roboto" w:eastAsia="Roboto" w:hAnsi="Roboto" w:cs="Roboto"/>
                <w:sz w:val="18"/>
                <w:szCs w:val="18"/>
                <w:highlight w:val="white"/>
              </w:rPr>
              <w:t xml:space="preserve"> Khan (Editors)</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Author / UCT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[Not Stated]</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2621" w:type="dxa"/>
            <w:gridSpan w:val="7"/>
            <w:tcBorders>
              <w:top w:val="nil"/>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rsidR="00C04EBB" w:rsidRDefault="00B92654">
            <w:pPr>
              <w:widowControl w:val="0"/>
              <w:rPr>
                <w:b/>
                <w:sz w:val="28"/>
                <w:szCs w:val="28"/>
              </w:rPr>
            </w:pPr>
            <w:r>
              <w:rPr>
                <w:b/>
                <w:sz w:val="28"/>
                <w:szCs w:val="28"/>
              </w:rPr>
              <w:t>HUMANITIES</w:t>
            </w:r>
          </w:p>
        </w:tc>
      </w:tr>
      <w:tr w:rsidR="00C04EBB">
        <w:trPr>
          <w:trHeight w:val="400"/>
        </w:trPr>
        <w:tc>
          <w:tcPr>
            <w:tcW w:w="12621"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4EBB" w:rsidRDefault="00B92654">
            <w:pPr>
              <w:widowControl w:val="0"/>
              <w:spacing w:line="240" w:lineRule="auto"/>
              <w:rPr>
                <w:b/>
                <w:sz w:val="18"/>
                <w:szCs w:val="18"/>
                <w:highlight w:val="white"/>
              </w:rPr>
            </w:pPr>
            <w:r>
              <w:rPr>
                <w:b/>
                <w:sz w:val="18"/>
                <w:szCs w:val="18"/>
              </w:rPr>
              <w:t xml:space="preserve">To view the full UCT Humanities Faculty OER collection, visit the </w:t>
            </w:r>
            <w:hyperlink r:id="rId79">
              <w:proofErr w:type="spellStart"/>
              <w:r>
                <w:rPr>
                  <w:b/>
                  <w:color w:val="1155CC"/>
                  <w:sz w:val="18"/>
                  <w:szCs w:val="18"/>
                  <w:highlight w:val="white"/>
                  <w:u w:val="single"/>
                </w:rPr>
                <w:t>OpenUCT</w:t>
              </w:r>
              <w:proofErr w:type="spellEnd"/>
              <w:r>
                <w:rPr>
                  <w:b/>
                  <w:color w:val="1155CC"/>
                  <w:sz w:val="18"/>
                  <w:szCs w:val="18"/>
                  <w:highlight w:val="white"/>
                  <w:u w:val="single"/>
                </w:rPr>
                <w:t xml:space="preserve"> repository</w:t>
              </w:r>
            </w:hyperlink>
            <w:r>
              <w:rPr>
                <w:b/>
                <w:sz w:val="18"/>
                <w:szCs w:val="18"/>
                <w:highlight w:val="white"/>
              </w:rPr>
              <w:t>.</w:t>
            </w:r>
          </w:p>
        </w:tc>
      </w:tr>
      <w:tr w:rsidR="00C04EBB">
        <w:trPr>
          <w:trHeight w:val="400"/>
        </w:trPr>
        <w:tc>
          <w:tcPr>
            <w:tcW w:w="11076" w:type="dxa"/>
            <w:gridSpan w:val="6"/>
            <w:shd w:val="clear" w:color="auto" w:fill="9FC5E8"/>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lastRenderedPageBreak/>
              <w:t>African Studies</w:t>
            </w:r>
          </w:p>
        </w:tc>
        <w:tc>
          <w:tcPr>
            <w:tcW w:w="1545" w:type="dxa"/>
            <w:shd w:val="clear" w:color="auto" w:fill="9FC5E8"/>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80">
              <w:r>
                <w:rPr>
                  <w:color w:val="1155CC"/>
                  <w:sz w:val="18"/>
                  <w:szCs w:val="18"/>
                  <w:u w:val="single"/>
                </w:rPr>
                <w:t>The Land Question in South Africa: The Challenge of Transformation and Distribution</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proofErr w:type="spellStart"/>
            <w:r>
              <w:rPr>
                <w:sz w:val="18"/>
                <w:szCs w:val="18"/>
                <w:highlight w:val="white"/>
              </w:rPr>
              <w:t>Lugisile</w:t>
            </w:r>
            <w:proofErr w:type="spellEnd"/>
            <w:r>
              <w:rPr>
                <w:sz w:val="18"/>
                <w:szCs w:val="18"/>
                <w:highlight w:val="white"/>
              </w:rPr>
              <w:t xml:space="preserve"> </w:t>
            </w:r>
            <w:proofErr w:type="spellStart"/>
            <w:r>
              <w:rPr>
                <w:sz w:val="18"/>
                <w:szCs w:val="18"/>
                <w:highlight w:val="white"/>
              </w:rPr>
              <w:t>Ntsebeza</w:t>
            </w:r>
            <w:proofErr w:type="spellEnd"/>
            <w:r>
              <w:rPr>
                <w:sz w:val="18"/>
                <w:szCs w:val="18"/>
                <w:highlight w:val="white"/>
              </w:rPr>
              <w:t xml:space="preserve"> &amp; Ruth Hall (Editors)</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HSRC Press</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2010</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076" w:type="dxa"/>
            <w:gridSpan w:val="6"/>
            <w:shd w:val="clear" w:color="auto" w:fill="9FC5E8"/>
            <w:tcMar>
              <w:top w:w="100" w:type="dxa"/>
              <w:left w:w="100" w:type="dxa"/>
              <w:bottom w:w="100" w:type="dxa"/>
              <w:right w:w="100" w:type="dxa"/>
            </w:tcMar>
          </w:tcPr>
          <w:p w:rsidR="00C04EBB" w:rsidRDefault="00B92654">
            <w:pPr>
              <w:widowControl w:val="0"/>
              <w:rPr>
                <w:b/>
                <w:sz w:val="18"/>
                <w:szCs w:val="18"/>
              </w:rPr>
            </w:pPr>
            <w:r>
              <w:rPr>
                <w:b/>
                <w:sz w:val="18"/>
                <w:szCs w:val="18"/>
              </w:rPr>
              <w:t>Education</w:t>
            </w:r>
          </w:p>
        </w:tc>
        <w:tc>
          <w:tcPr>
            <w:tcW w:w="1545" w:type="dxa"/>
            <w:shd w:val="clear" w:color="auto" w:fill="9FC5E8"/>
            <w:tcMar>
              <w:top w:w="100" w:type="dxa"/>
              <w:left w:w="100" w:type="dxa"/>
              <w:bottom w:w="100" w:type="dxa"/>
              <w:right w:w="100" w:type="dxa"/>
            </w:tcMar>
          </w:tcPr>
          <w:p w:rsidR="00C04EBB" w:rsidRDefault="00C04EBB">
            <w:pPr>
              <w:widowControl w:val="0"/>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81">
              <w:r>
                <w:rPr>
                  <w:color w:val="1155CC"/>
                  <w:sz w:val="18"/>
                  <w:szCs w:val="18"/>
                  <w:highlight w:val="white"/>
                  <w:u w:val="single"/>
                </w:rPr>
                <w:t>Disability Inclusion in Education: Building Systems of Support</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Judith McKenzie et al.</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proofErr w:type="spellStart"/>
            <w:r>
              <w:rPr>
                <w:sz w:val="18"/>
                <w:szCs w:val="18"/>
                <w:highlight w:val="white"/>
              </w:rPr>
              <w:t>Cousera</w:t>
            </w:r>
            <w:proofErr w:type="spellEnd"/>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2019</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CC-BY</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82">
              <w:r>
                <w:rPr>
                  <w:color w:val="1155CC"/>
                  <w:sz w:val="18"/>
                  <w:szCs w:val="18"/>
                  <w:highlight w:val="white"/>
                  <w:u w:val="single"/>
                </w:rPr>
                <w:t>Guideline for Teaching Numeracy in the Foundation Phase</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COUNT</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Gauteng Department of Education</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2013</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Teaching Guide</w:t>
            </w:r>
          </w:p>
        </w:tc>
      </w:tr>
      <w:tr w:rsidR="00C04EBB">
        <w:tc>
          <w:tcPr>
            <w:tcW w:w="1168" w:type="dxa"/>
            <w:shd w:val="clear" w:color="auto" w:fill="auto"/>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83">
              <w:r>
                <w:rPr>
                  <w:color w:val="1155CC"/>
                  <w:sz w:val="18"/>
                  <w:szCs w:val="18"/>
                  <w:highlight w:val="white"/>
                  <w:u w:val="single"/>
                </w:rPr>
                <w:t>Inclusive education toolkit: A guide to the education and training of teachers i</w:t>
              </w:r>
              <w:r>
                <w:rPr>
                  <w:color w:val="1155CC"/>
                  <w:sz w:val="18"/>
                  <w:szCs w:val="18"/>
                  <w:highlight w:val="white"/>
                  <w:u w:val="single"/>
                </w:rPr>
                <w:t>n inclusive education</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 xml:space="preserve">TESSA (Teacher Education in Sub-Saharan Africa) </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Teacher Education in Sub-Saharan Africa &amp; the Open University</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2016</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Teaching Guide</w:t>
            </w:r>
          </w:p>
        </w:tc>
      </w:tr>
      <w:tr w:rsidR="00C04EBB">
        <w:tc>
          <w:tcPr>
            <w:tcW w:w="1168" w:type="dxa"/>
            <w:shd w:val="clear" w:color="auto" w:fill="auto"/>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84">
              <w:r>
                <w:rPr>
                  <w:color w:val="1155CC"/>
                  <w:sz w:val="18"/>
                  <w:szCs w:val="18"/>
                  <w:highlight w:val="white"/>
                  <w:u w:val="single"/>
                </w:rPr>
                <w:t>Working in Classrooms Teaching, Time and Space: Learning Guide</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proofErr w:type="spellStart"/>
            <w:r>
              <w:rPr>
                <w:sz w:val="18"/>
                <w:szCs w:val="18"/>
                <w:highlight w:val="white"/>
              </w:rPr>
              <w:t>Nelleke</w:t>
            </w:r>
            <w:proofErr w:type="spellEnd"/>
            <w:r>
              <w:rPr>
                <w:sz w:val="18"/>
                <w:szCs w:val="18"/>
                <w:highlight w:val="white"/>
              </w:rPr>
              <w:t xml:space="preserve"> </w:t>
            </w:r>
            <w:proofErr w:type="spellStart"/>
            <w:r>
              <w:rPr>
                <w:sz w:val="18"/>
                <w:szCs w:val="18"/>
                <w:highlight w:val="white"/>
              </w:rPr>
              <w:t>Bak</w:t>
            </w:r>
            <w:proofErr w:type="spellEnd"/>
            <w:r>
              <w:rPr>
                <w:sz w:val="18"/>
                <w:szCs w:val="18"/>
                <w:highlight w:val="white"/>
              </w:rPr>
              <w:t xml:space="preserve">, </w:t>
            </w:r>
            <w:proofErr w:type="spellStart"/>
            <w:r>
              <w:rPr>
                <w:sz w:val="18"/>
                <w:szCs w:val="18"/>
                <w:highlight w:val="white"/>
              </w:rPr>
              <w:t>Eghsaan</w:t>
            </w:r>
            <w:proofErr w:type="spellEnd"/>
            <w:r>
              <w:rPr>
                <w:sz w:val="18"/>
                <w:szCs w:val="18"/>
                <w:highlight w:val="white"/>
              </w:rPr>
              <w:t xml:space="preserve"> </w:t>
            </w:r>
            <w:proofErr w:type="spellStart"/>
            <w:r>
              <w:rPr>
                <w:sz w:val="18"/>
                <w:szCs w:val="18"/>
                <w:highlight w:val="white"/>
              </w:rPr>
              <w:t>Behardien</w:t>
            </w:r>
            <w:proofErr w:type="spellEnd"/>
            <w:r>
              <w:rPr>
                <w:sz w:val="18"/>
                <w:szCs w:val="18"/>
                <w:highlight w:val="white"/>
              </w:rPr>
              <w:t>, Wally Morrow &amp; Shirley Pendlebury</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SAIDE</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2010</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Teaching Guide</w:t>
            </w:r>
          </w:p>
        </w:tc>
      </w:tr>
      <w:tr w:rsidR="00C04EBB">
        <w:trPr>
          <w:trHeight w:val="380"/>
        </w:trPr>
        <w:tc>
          <w:tcPr>
            <w:tcW w:w="12621" w:type="dxa"/>
            <w:gridSpan w:val="7"/>
            <w:shd w:val="clear" w:color="auto" w:fill="9FC5E8"/>
            <w:tcMar>
              <w:top w:w="100" w:type="dxa"/>
              <w:left w:w="100" w:type="dxa"/>
              <w:bottom w:w="100" w:type="dxa"/>
              <w:right w:w="100" w:type="dxa"/>
            </w:tcMar>
          </w:tcPr>
          <w:p w:rsidR="00C04EBB" w:rsidRDefault="00B92654">
            <w:pPr>
              <w:widowControl w:val="0"/>
              <w:rPr>
                <w:b/>
                <w:sz w:val="18"/>
                <w:szCs w:val="18"/>
              </w:rPr>
            </w:pPr>
            <w:r>
              <w:rPr>
                <w:b/>
                <w:sz w:val="18"/>
                <w:szCs w:val="18"/>
              </w:rPr>
              <w:t>French Language and Literature</w:t>
            </w: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453408" cy="461963"/>
                  <wp:effectExtent l="0" t="0" r="0" b="0"/>
                  <wp:docPr id="1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453408" cy="461963"/>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85">
              <w:r>
                <w:rPr>
                  <w:color w:val="1155CC"/>
                  <w:sz w:val="18"/>
                  <w:szCs w:val="18"/>
                  <w:highlight w:val="white"/>
                  <w:u w:val="single"/>
                </w:rPr>
                <w:t>Initial French Lessons</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Ruth De Oliveira</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Author / UCT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2013</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Slides</w:t>
            </w:r>
          </w:p>
        </w:tc>
      </w:tr>
      <w:tr w:rsidR="00C04EBB">
        <w:tc>
          <w:tcPr>
            <w:tcW w:w="11076" w:type="dxa"/>
            <w:gridSpan w:val="6"/>
            <w:shd w:val="clear" w:color="auto" w:fill="9FC5E8"/>
            <w:tcMar>
              <w:top w:w="100" w:type="dxa"/>
              <w:left w:w="100" w:type="dxa"/>
              <w:bottom w:w="100" w:type="dxa"/>
              <w:right w:w="100" w:type="dxa"/>
            </w:tcMar>
          </w:tcPr>
          <w:p w:rsidR="00C04EBB" w:rsidRDefault="00B92654">
            <w:pPr>
              <w:widowControl w:val="0"/>
              <w:rPr>
                <w:b/>
                <w:sz w:val="18"/>
                <w:szCs w:val="18"/>
              </w:rPr>
            </w:pPr>
            <w:r>
              <w:rPr>
                <w:b/>
                <w:sz w:val="18"/>
                <w:szCs w:val="18"/>
              </w:rPr>
              <w:lastRenderedPageBreak/>
              <w:t>Religious Studies</w:t>
            </w:r>
          </w:p>
        </w:tc>
        <w:tc>
          <w:tcPr>
            <w:tcW w:w="1545" w:type="dxa"/>
            <w:shd w:val="clear" w:color="auto" w:fill="9FC5E8"/>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86">
              <w:r>
                <w:rPr>
                  <w:color w:val="1155CC"/>
                  <w:sz w:val="18"/>
                  <w:szCs w:val="18"/>
                  <w:highlight w:val="white"/>
                  <w:u w:val="single"/>
                </w:rPr>
                <w:t>Global Citizenship, Cultural Citizenship and World Religions in Religion Education</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David </w:t>
            </w:r>
            <w:proofErr w:type="spellStart"/>
            <w:r>
              <w:rPr>
                <w:sz w:val="18"/>
                <w:szCs w:val="18"/>
                <w:highlight w:val="white"/>
              </w:rPr>
              <w:t>Chidester</w:t>
            </w:r>
            <w:proofErr w:type="spellEnd"/>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 xml:space="preserve">HSRC Press </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2011</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BY-NC-ND</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076" w:type="dxa"/>
            <w:gridSpan w:val="6"/>
            <w:shd w:val="clear" w:color="auto" w:fill="9FC5E8"/>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School for African &amp; Gender Studies, Anthropology &amp; Linguistics</w:t>
            </w:r>
          </w:p>
        </w:tc>
        <w:tc>
          <w:tcPr>
            <w:tcW w:w="1545" w:type="dxa"/>
            <w:shd w:val="clear" w:color="auto" w:fill="9FC5E8"/>
            <w:tcMar>
              <w:top w:w="100" w:type="dxa"/>
              <w:left w:w="100" w:type="dxa"/>
              <w:bottom w:w="100" w:type="dxa"/>
              <w:right w:w="100" w:type="dxa"/>
            </w:tcMar>
          </w:tcPr>
          <w:p w:rsidR="00C04EBB" w:rsidRDefault="00C04EBB">
            <w:pPr>
              <w:widowControl w:val="0"/>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highlight w:val="white"/>
              </w:rPr>
            </w:pPr>
            <w:hyperlink r:id="rId87">
              <w:r>
                <w:rPr>
                  <w:color w:val="1155CC"/>
                  <w:sz w:val="18"/>
                  <w:szCs w:val="18"/>
                  <w:highlight w:val="white"/>
                  <w:u w:val="single"/>
                </w:rPr>
                <w:t>Being Different Together: Case Studies on Diversity Interventions in South African Organisations</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Melissa Steyn</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Author / UCT</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2011</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076" w:type="dxa"/>
            <w:gridSpan w:val="6"/>
            <w:tcBorders>
              <w:bottom w:val="single" w:sz="8" w:space="0" w:color="B4A7D6"/>
            </w:tcBorders>
            <w:shd w:val="clear" w:color="auto" w:fill="AC913D"/>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28"/>
                <w:szCs w:val="28"/>
              </w:rPr>
            </w:pPr>
            <w:r>
              <w:rPr>
                <w:b/>
                <w:sz w:val="28"/>
                <w:szCs w:val="28"/>
              </w:rPr>
              <w:t>LAW</w:t>
            </w:r>
          </w:p>
        </w:tc>
        <w:tc>
          <w:tcPr>
            <w:tcW w:w="1545" w:type="dxa"/>
            <w:tcBorders>
              <w:bottom w:val="single" w:sz="8" w:space="0" w:color="B4A7D6"/>
            </w:tcBorders>
            <w:shd w:val="clear" w:color="auto" w:fill="AC913D"/>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rPr>
            </w:pPr>
          </w:p>
        </w:tc>
      </w:tr>
      <w:tr w:rsidR="00C04EBB">
        <w:trPr>
          <w:trHeight w:val="400"/>
        </w:trPr>
        <w:tc>
          <w:tcPr>
            <w:tcW w:w="12621" w:type="dxa"/>
            <w:gridSpan w:val="7"/>
            <w:tcBorders>
              <w:bottom w:val="single" w:sz="8" w:space="0" w:color="B4A7D6"/>
            </w:tcBorders>
            <w:shd w:val="clear" w:color="auto" w:fill="auto"/>
            <w:tcMar>
              <w:top w:w="100" w:type="dxa"/>
              <w:left w:w="100" w:type="dxa"/>
              <w:bottom w:w="100" w:type="dxa"/>
              <w:right w:w="100" w:type="dxa"/>
            </w:tcMar>
          </w:tcPr>
          <w:p w:rsidR="00C04EBB" w:rsidRDefault="00B92654">
            <w:pPr>
              <w:widowControl w:val="0"/>
              <w:rPr>
                <w:b/>
                <w:sz w:val="18"/>
                <w:szCs w:val="18"/>
                <w:highlight w:val="white"/>
              </w:rPr>
            </w:pPr>
            <w:r>
              <w:rPr>
                <w:b/>
                <w:sz w:val="18"/>
                <w:szCs w:val="18"/>
              </w:rPr>
              <w:t xml:space="preserve">To view the full UCT Law Faculty OER collection, visit the </w:t>
            </w:r>
            <w:hyperlink r:id="rId88">
              <w:proofErr w:type="spellStart"/>
              <w:r>
                <w:rPr>
                  <w:b/>
                  <w:color w:val="1155CC"/>
                  <w:sz w:val="18"/>
                  <w:szCs w:val="18"/>
                  <w:u w:val="single"/>
                </w:rPr>
                <w:t>OpenUCT</w:t>
              </w:r>
              <w:proofErr w:type="spellEnd"/>
              <w:r>
                <w:rPr>
                  <w:b/>
                  <w:color w:val="1155CC"/>
                  <w:sz w:val="18"/>
                  <w:szCs w:val="18"/>
                  <w:u w:val="single"/>
                </w:rPr>
                <w:t xml:space="preserve"> repository</w:t>
              </w:r>
            </w:hyperlink>
            <w:r>
              <w:rPr>
                <w:b/>
                <w:sz w:val="18"/>
                <w:szCs w:val="18"/>
                <w:highlight w:val="white"/>
              </w:rPr>
              <w:t>.</w:t>
            </w:r>
          </w:p>
        </w:tc>
      </w:tr>
      <w:tr w:rsidR="00C04EBB">
        <w:trPr>
          <w:trHeight w:val="400"/>
        </w:trPr>
        <w:tc>
          <w:tcPr>
            <w:tcW w:w="11076" w:type="dxa"/>
            <w:gridSpan w:val="6"/>
            <w:tcBorders>
              <w:bottom w:val="single" w:sz="8" w:space="0" w:color="B4A7D6"/>
            </w:tcBorders>
            <w:shd w:val="clear" w:color="auto" w:fill="AC913D"/>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t>Public Law</w:t>
            </w:r>
          </w:p>
        </w:tc>
        <w:tc>
          <w:tcPr>
            <w:tcW w:w="1545" w:type="dxa"/>
            <w:tcBorders>
              <w:bottom w:val="single" w:sz="8" w:space="0" w:color="B4A7D6"/>
            </w:tcBorders>
            <w:shd w:val="clear" w:color="auto" w:fill="AC913D"/>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rPr>
            </w:pPr>
          </w:p>
        </w:tc>
      </w:tr>
      <w:tr w:rsidR="00C04EBB">
        <w:tc>
          <w:tcPr>
            <w:tcW w:w="1168" w:type="dxa"/>
            <w:tcBorders>
              <w:bottom w:val="single" w:sz="8" w:space="0" w:color="B4A7D6"/>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bottom w:val="single" w:sz="8" w:space="0" w:color="B4A7D6"/>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89">
              <w:r>
                <w:rPr>
                  <w:color w:val="1155CC"/>
                  <w:sz w:val="18"/>
                  <w:szCs w:val="18"/>
                  <w:highlight w:val="white"/>
                  <w:u w:val="single"/>
                </w:rPr>
                <w:t>Constitutional Law for Students</w:t>
              </w:r>
            </w:hyperlink>
          </w:p>
        </w:tc>
        <w:tc>
          <w:tcPr>
            <w:tcW w:w="3263" w:type="dxa"/>
            <w:tcBorders>
              <w:bottom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UCT Libraries</w:t>
            </w:r>
          </w:p>
        </w:tc>
        <w:tc>
          <w:tcPr>
            <w:tcW w:w="1611" w:type="dxa"/>
            <w:tcBorders>
              <w:bottom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UCT Libraries</w:t>
            </w:r>
          </w:p>
        </w:tc>
        <w:tc>
          <w:tcPr>
            <w:tcW w:w="1383" w:type="dxa"/>
            <w:tcBorders>
              <w:bottom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2019</w:t>
            </w:r>
          </w:p>
        </w:tc>
        <w:tc>
          <w:tcPr>
            <w:tcW w:w="1395" w:type="dxa"/>
            <w:tcBorders>
              <w:bottom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BY-NC-ND</w:t>
            </w:r>
          </w:p>
        </w:tc>
        <w:tc>
          <w:tcPr>
            <w:tcW w:w="1545" w:type="dxa"/>
            <w:tcBorders>
              <w:bottom w:val="single" w:sz="8" w:space="0" w:color="B4A7D6"/>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400"/>
        </w:trPr>
        <w:tc>
          <w:tcPr>
            <w:tcW w:w="11076" w:type="dxa"/>
            <w:gridSpan w:val="6"/>
            <w:tcBorders>
              <w:top w:val="single" w:sz="8" w:space="0" w:color="B4A7D6"/>
            </w:tcBorders>
            <w:shd w:val="clear" w:color="auto" w:fill="B4A7D6"/>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28"/>
                <w:szCs w:val="28"/>
              </w:rPr>
            </w:pPr>
            <w:r>
              <w:rPr>
                <w:b/>
                <w:sz w:val="28"/>
                <w:szCs w:val="28"/>
              </w:rPr>
              <w:t>SCIENCE</w:t>
            </w:r>
          </w:p>
        </w:tc>
        <w:tc>
          <w:tcPr>
            <w:tcW w:w="1545" w:type="dxa"/>
            <w:tcBorders>
              <w:top w:val="single" w:sz="8" w:space="0" w:color="B4A7D6"/>
            </w:tcBorders>
            <w:shd w:val="clear" w:color="auto" w:fill="B4A7D6"/>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b/>
                <w:sz w:val="20"/>
                <w:szCs w:val="20"/>
              </w:rPr>
            </w:pPr>
          </w:p>
        </w:tc>
      </w:tr>
      <w:tr w:rsidR="00C04EBB">
        <w:trPr>
          <w:trHeight w:val="400"/>
        </w:trPr>
        <w:tc>
          <w:tcPr>
            <w:tcW w:w="12621" w:type="dxa"/>
            <w:gridSpan w:val="7"/>
            <w:tcBorders>
              <w:top w:val="single" w:sz="8" w:space="0" w:color="B4A7D6"/>
            </w:tcBorders>
            <w:shd w:val="clear" w:color="auto" w:fill="auto"/>
            <w:tcMar>
              <w:top w:w="100" w:type="dxa"/>
              <w:left w:w="100" w:type="dxa"/>
              <w:bottom w:w="100" w:type="dxa"/>
              <w:right w:w="100" w:type="dxa"/>
            </w:tcMar>
          </w:tcPr>
          <w:p w:rsidR="00C04EBB" w:rsidRDefault="00B92654">
            <w:pPr>
              <w:widowControl w:val="0"/>
              <w:rPr>
                <w:b/>
                <w:sz w:val="18"/>
                <w:szCs w:val="18"/>
                <w:highlight w:val="white"/>
              </w:rPr>
            </w:pPr>
            <w:r>
              <w:rPr>
                <w:b/>
                <w:sz w:val="18"/>
                <w:szCs w:val="18"/>
              </w:rPr>
              <w:t xml:space="preserve">To view the full UCT Science Faculty OER collection, visit the </w:t>
            </w:r>
            <w:hyperlink r:id="rId90">
              <w:proofErr w:type="spellStart"/>
              <w:r>
                <w:rPr>
                  <w:b/>
                  <w:color w:val="1155CC"/>
                  <w:sz w:val="18"/>
                  <w:szCs w:val="18"/>
                  <w:u w:val="single"/>
                </w:rPr>
                <w:t>OpenUCT</w:t>
              </w:r>
              <w:proofErr w:type="spellEnd"/>
            </w:hyperlink>
            <w:r>
              <w:rPr>
                <w:b/>
                <w:sz w:val="18"/>
                <w:szCs w:val="18"/>
                <w:highlight w:val="white"/>
              </w:rPr>
              <w:t xml:space="preserve"> repository.</w:t>
            </w:r>
          </w:p>
        </w:tc>
      </w:tr>
      <w:tr w:rsidR="00C04EBB">
        <w:trPr>
          <w:trHeight w:val="400"/>
        </w:trPr>
        <w:tc>
          <w:tcPr>
            <w:tcW w:w="11076" w:type="dxa"/>
            <w:gridSpan w:val="6"/>
            <w:tcBorders>
              <w:top w:val="single" w:sz="8" w:space="0" w:color="B4A7D6"/>
            </w:tcBorders>
            <w:shd w:val="clear" w:color="auto" w:fill="B4A7D6"/>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b/>
                <w:sz w:val="18"/>
                <w:szCs w:val="18"/>
              </w:rPr>
            </w:pPr>
            <w:r>
              <w:rPr>
                <w:b/>
                <w:sz w:val="18"/>
                <w:szCs w:val="18"/>
              </w:rPr>
              <w:lastRenderedPageBreak/>
              <w:t>Biological Sciences</w:t>
            </w:r>
          </w:p>
        </w:tc>
        <w:tc>
          <w:tcPr>
            <w:tcW w:w="1545" w:type="dxa"/>
            <w:tcBorders>
              <w:top w:val="single" w:sz="8" w:space="0" w:color="B4A7D6"/>
            </w:tcBorders>
            <w:shd w:val="clear" w:color="auto" w:fill="B4A7D6"/>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b/>
                <w:sz w:val="20"/>
                <w:szCs w:val="20"/>
              </w:rPr>
            </w:pPr>
          </w:p>
        </w:tc>
      </w:tr>
      <w:tr w:rsidR="00C04EBB">
        <w:tc>
          <w:tcPr>
            <w:tcW w:w="1168"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2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91">
              <w:r>
                <w:rPr>
                  <w:color w:val="1155CC"/>
                  <w:sz w:val="18"/>
                  <w:szCs w:val="18"/>
                  <w:u w:val="single"/>
                </w:rPr>
                <w:t>Biomedical Engineering for Africa</w:t>
              </w:r>
            </w:hyperlink>
          </w:p>
        </w:tc>
        <w:tc>
          <w:tcPr>
            <w:tcW w:w="3263"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Tania S. Douglas (Editor)</w:t>
            </w:r>
          </w:p>
        </w:tc>
        <w:tc>
          <w:tcPr>
            <w:tcW w:w="1611"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UCT Libraries</w:t>
            </w:r>
          </w:p>
        </w:tc>
        <w:tc>
          <w:tcPr>
            <w:tcW w:w="1383"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2019</w:t>
            </w:r>
          </w:p>
        </w:tc>
        <w:tc>
          <w:tcPr>
            <w:tcW w:w="1395"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w:t>
            </w:r>
          </w:p>
        </w:tc>
        <w:tc>
          <w:tcPr>
            <w:tcW w:w="1545"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rPr>
          <w:trHeight w:val="380"/>
        </w:trPr>
        <w:tc>
          <w:tcPr>
            <w:tcW w:w="12621" w:type="dxa"/>
            <w:gridSpan w:val="7"/>
            <w:tcBorders>
              <w:top w:val="single" w:sz="8" w:space="0" w:color="B4A7D6"/>
            </w:tcBorders>
            <w:shd w:val="clear" w:color="auto" w:fill="B4A7D6"/>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Mathematics and Applied Mathematics</w:t>
            </w:r>
          </w:p>
        </w:tc>
      </w:tr>
      <w:tr w:rsidR="00C04EBB">
        <w:tc>
          <w:tcPr>
            <w:tcW w:w="1168"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1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shd w:val="clear" w:color="auto" w:fill="FFFFFF"/>
              <w:spacing w:line="240" w:lineRule="auto"/>
              <w:rPr>
                <w:sz w:val="18"/>
                <w:szCs w:val="18"/>
              </w:rPr>
            </w:pPr>
            <w:hyperlink r:id="rId92">
              <w:r>
                <w:rPr>
                  <w:color w:val="1155CC"/>
                  <w:sz w:val="18"/>
                  <w:szCs w:val="18"/>
                  <w:u w:val="single"/>
                </w:rPr>
                <w:t>Introduction to Complex Numbers</w:t>
              </w:r>
            </w:hyperlink>
          </w:p>
        </w:tc>
        <w:tc>
          <w:tcPr>
            <w:tcW w:w="3263"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proofErr w:type="spellStart"/>
            <w:r>
              <w:rPr>
                <w:sz w:val="18"/>
                <w:szCs w:val="18"/>
                <w:highlight w:val="white"/>
              </w:rPr>
              <w:t>Mashudu</w:t>
            </w:r>
            <w:proofErr w:type="spellEnd"/>
            <w:r>
              <w:rPr>
                <w:sz w:val="18"/>
                <w:szCs w:val="18"/>
                <w:highlight w:val="white"/>
              </w:rPr>
              <w:t xml:space="preserve"> </w:t>
            </w:r>
            <w:proofErr w:type="spellStart"/>
            <w:r>
              <w:rPr>
                <w:sz w:val="18"/>
                <w:szCs w:val="18"/>
                <w:highlight w:val="white"/>
              </w:rPr>
              <w:t>Mokhiti</w:t>
            </w:r>
            <w:proofErr w:type="spellEnd"/>
            <w:r>
              <w:rPr>
                <w:sz w:val="18"/>
                <w:szCs w:val="18"/>
                <w:highlight w:val="white"/>
              </w:rPr>
              <w:t xml:space="preserve"> &amp; Jonathan Shock</w:t>
            </w:r>
          </w:p>
        </w:tc>
        <w:tc>
          <w:tcPr>
            <w:tcW w:w="1611"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Author / UCT</w:t>
            </w:r>
          </w:p>
        </w:tc>
        <w:tc>
          <w:tcPr>
            <w:tcW w:w="1383"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2020</w:t>
            </w:r>
          </w:p>
        </w:tc>
        <w:tc>
          <w:tcPr>
            <w:tcW w:w="1395"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w:t>
            </w:r>
          </w:p>
        </w:tc>
        <w:tc>
          <w:tcPr>
            <w:tcW w:w="1545" w:type="dxa"/>
            <w:tcBorders>
              <w:top w:val="single" w:sz="8" w:space="0" w:color="B4A7D6"/>
            </w:tcBorders>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 Chapter</w:t>
            </w:r>
          </w:p>
          <w:p w:rsidR="00C04EBB" w:rsidRDefault="00B92654">
            <w:pPr>
              <w:widowControl w:val="0"/>
              <w:spacing w:line="240" w:lineRule="auto"/>
              <w:rPr>
                <w:sz w:val="18"/>
                <w:szCs w:val="18"/>
                <w:highlight w:val="white"/>
              </w:rPr>
            </w:pPr>
            <w:r>
              <w:rPr>
                <w:noProof/>
                <w:sz w:val="18"/>
                <w:szCs w:val="18"/>
                <w:highlight w:val="white"/>
              </w:rPr>
              <w:drawing>
                <wp:inline distT="114300" distB="114300" distL="114300" distR="114300">
                  <wp:extent cx="470535" cy="27146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70535" cy="271463"/>
                          </a:xfrm>
                          <a:prstGeom prst="rect">
                            <a:avLst/>
                          </a:prstGeom>
                          <a:ln/>
                        </pic:spPr>
                      </pic:pic>
                    </a:graphicData>
                  </a:graphic>
                </wp:inline>
              </w:drawing>
            </w:r>
          </w:p>
          <w:p w:rsidR="00C04EBB" w:rsidRDefault="00B92654">
            <w:pPr>
              <w:widowControl w:val="0"/>
              <w:spacing w:line="240" w:lineRule="auto"/>
              <w:rPr>
                <w:sz w:val="16"/>
                <w:szCs w:val="16"/>
                <w:highlight w:val="white"/>
              </w:rPr>
            </w:pPr>
            <w:r>
              <w:rPr>
                <w:sz w:val="16"/>
                <w:szCs w:val="16"/>
                <w:highlight w:val="white"/>
              </w:rPr>
              <w:t>MAM1000W</w:t>
            </w:r>
          </w:p>
        </w:tc>
      </w:tr>
      <w:tr w:rsidR="00C04EBB">
        <w:trPr>
          <w:trHeight w:val="480"/>
        </w:trPr>
        <w:tc>
          <w:tcPr>
            <w:tcW w:w="12621" w:type="dxa"/>
            <w:gridSpan w:val="7"/>
            <w:shd w:val="clear" w:color="auto" w:fill="F6B26B"/>
            <w:tcMar>
              <w:top w:w="100" w:type="dxa"/>
              <w:left w:w="100" w:type="dxa"/>
              <w:bottom w:w="100" w:type="dxa"/>
              <w:right w:w="100" w:type="dxa"/>
            </w:tcMar>
          </w:tcPr>
          <w:p w:rsidR="00C04EBB" w:rsidRDefault="00B92654">
            <w:pPr>
              <w:widowControl w:val="0"/>
              <w:spacing w:line="240" w:lineRule="auto"/>
              <w:rPr>
                <w:b/>
                <w:sz w:val="28"/>
                <w:szCs w:val="28"/>
              </w:rPr>
            </w:pPr>
            <w:r>
              <w:rPr>
                <w:b/>
                <w:sz w:val="28"/>
                <w:szCs w:val="28"/>
              </w:rPr>
              <w:t>CENTRE FOR HIGHER EDUCATION DEVELOPMENT</w:t>
            </w:r>
          </w:p>
        </w:tc>
      </w:tr>
      <w:tr w:rsidR="00C04EBB">
        <w:trPr>
          <w:trHeight w:val="195"/>
        </w:trPr>
        <w:tc>
          <w:tcPr>
            <w:tcW w:w="12621" w:type="dxa"/>
            <w:gridSpan w:val="7"/>
            <w:tcMar>
              <w:top w:w="100" w:type="dxa"/>
              <w:left w:w="100" w:type="dxa"/>
              <w:bottom w:w="100" w:type="dxa"/>
              <w:right w:w="100" w:type="dxa"/>
            </w:tcMar>
          </w:tcPr>
          <w:p w:rsidR="00C04EBB" w:rsidRDefault="00B92654">
            <w:pPr>
              <w:widowControl w:val="0"/>
              <w:rPr>
                <w:b/>
                <w:sz w:val="18"/>
                <w:szCs w:val="18"/>
              </w:rPr>
            </w:pPr>
            <w:r>
              <w:rPr>
                <w:b/>
                <w:sz w:val="18"/>
                <w:szCs w:val="18"/>
              </w:rPr>
              <w:t xml:space="preserve">To view the full UCT CHED Faculty OER collection, visit the </w:t>
            </w:r>
            <w:hyperlink r:id="rId93">
              <w:proofErr w:type="spellStart"/>
              <w:r>
                <w:rPr>
                  <w:b/>
                  <w:color w:val="1155CC"/>
                  <w:sz w:val="18"/>
                  <w:szCs w:val="18"/>
                  <w:u w:val="single"/>
                </w:rPr>
                <w:t>OpenUCT</w:t>
              </w:r>
              <w:proofErr w:type="spellEnd"/>
              <w:r>
                <w:rPr>
                  <w:b/>
                  <w:color w:val="1155CC"/>
                  <w:sz w:val="18"/>
                  <w:szCs w:val="18"/>
                  <w:u w:val="single"/>
                </w:rPr>
                <w:t xml:space="preserve"> </w:t>
              </w:r>
            </w:hyperlink>
            <w:hyperlink r:id="rId94">
              <w:r>
                <w:rPr>
                  <w:b/>
                  <w:color w:val="1155CC"/>
                  <w:sz w:val="18"/>
                  <w:szCs w:val="18"/>
                  <w:u w:val="single"/>
                </w:rPr>
                <w:t>repository</w:t>
              </w:r>
            </w:hyperlink>
            <w:r>
              <w:rPr>
                <w:b/>
                <w:sz w:val="18"/>
                <w:szCs w:val="18"/>
              </w:rPr>
              <w:t>.</w:t>
            </w:r>
          </w:p>
        </w:tc>
      </w:tr>
      <w:tr w:rsidR="00C04EBB">
        <w:trPr>
          <w:trHeight w:val="400"/>
        </w:trPr>
        <w:tc>
          <w:tcPr>
            <w:tcW w:w="11076" w:type="dxa"/>
            <w:gridSpan w:val="6"/>
            <w:shd w:val="clear" w:color="auto" w:fill="F6B26B"/>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Academic Literacies</w:t>
            </w:r>
          </w:p>
        </w:tc>
        <w:tc>
          <w:tcPr>
            <w:tcW w:w="1545" w:type="dxa"/>
            <w:shd w:val="clear" w:color="auto" w:fill="F6B26B"/>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480" w:after="300" w:line="240" w:lineRule="auto"/>
            </w:pPr>
            <w:hyperlink r:id="rId95">
              <w:r>
                <w:rPr>
                  <w:color w:val="1155CC"/>
                  <w:sz w:val="18"/>
                  <w:szCs w:val="18"/>
                  <w:highlight w:val="white"/>
                  <w:u w:val="single"/>
                </w:rPr>
                <w:t>Exploring Perspectives: A Concise Guide to Analysis</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96">
              <w:r>
                <w:rPr>
                  <w:sz w:val="18"/>
                  <w:szCs w:val="18"/>
                  <w:highlight w:val="white"/>
                </w:rPr>
                <w:t>Andy Schmitz</w:t>
              </w:r>
            </w:hyperlink>
            <w:r>
              <w:rPr>
                <w:sz w:val="18"/>
                <w:szCs w:val="18"/>
                <w:highlight w:val="white"/>
              </w:rPr>
              <w:t xml:space="preserve"> </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Saylor Academy</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2012</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Textbook</w:t>
            </w:r>
          </w:p>
        </w:tc>
      </w:tr>
      <w:tr w:rsidR="00C04EBB">
        <w:tc>
          <w:tcPr>
            <w:tcW w:w="1168" w:type="dxa"/>
            <w:shd w:val="clear" w:color="auto" w:fill="auto"/>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97">
              <w:r>
                <w:rPr>
                  <w:color w:val="1155CC"/>
                  <w:sz w:val="18"/>
                  <w:szCs w:val="18"/>
                  <w:u w:val="single"/>
                </w:rPr>
                <w:t>Handbook for Writers</w:t>
              </w:r>
            </w:hyperlink>
          </w:p>
        </w:tc>
        <w:tc>
          <w:tcPr>
            <w:tcW w:w="326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hyperlink r:id="rId98">
              <w:r>
                <w:rPr>
                  <w:sz w:val="18"/>
                  <w:szCs w:val="18"/>
                  <w:highlight w:val="white"/>
                </w:rPr>
                <w:t>Andy Schmitz</w:t>
              </w:r>
            </w:hyperlink>
            <w:r>
              <w:rPr>
                <w:sz w:val="18"/>
                <w:szCs w:val="18"/>
                <w:highlight w:val="white"/>
              </w:rPr>
              <w:t xml:space="preserve"> </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Saylor Academy</w:t>
            </w:r>
          </w:p>
        </w:tc>
        <w:tc>
          <w:tcPr>
            <w:tcW w:w="1383"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2012</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Guide</w:t>
            </w:r>
          </w:p>
        </w:tc>
      </w:tr>
      <w:tr w:rsidR="00C04EBB">
        <w:tc>
          <w:tcPr>
            <w:tcW w:w="1168" w:type="dxa"/>
            <w:shd w:val="clear" w:color="auto" w:fill="auto"/>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18"/>
                <w:szCs w:val="18"/>
                <w:highlight w:val="white"/>
              </w:rPr>
            </w:pPr>
          </w:p>
        </w:tc>
        <w:tc>
          <w:tcPr>
            <w:tcW w:w="2256" w:type="dxa"/>
            <w:shd w:val="clear" w:color="auto" w:fill="auto"/>
            <w:tcMar>
              <w:top w:w="100" w:type="dxa"/>
              <w:left w:w="100" w:type="dxa"/>
              <w:bottom w:w="100" w:type="dxa"/>
              <w:right w:w="100" w:type="dxa"/>
            </w:tcMar>
          </w:tcPr>
          <w:p w:rsidR="00C04EBB" w:rsidRDefault="00B92654">
            <w:pPr>
              <w:widowControl w:val="0"/>
              <w:shd w:val="clear" w:color="auto" w:fill="FFFFFF"/>
              <w:spacing w:before="160" w:after="160" w:line="240" w:lineRule="auto"/>
              <w:rPr>
                <w:sz w:val="18"/>
                <w:szCs w:val="18"/>
              </w:rPr>
            </w:pPr>
            <w:hyperlink r:id="rId99">
              <w:r>
                <w:rPr>
                  <w:color w:val="1155CC"/>
                  <w:sz w:val="18"/>
                  <w:szCs w:val="18"/>
                  <w:u w:val="single"/>
                </w:rPr>
                <w:t xml:space="preserve">The Process of Research </w:t>
              </w:r>
              <w:r>
                <w:rPr>
                  <w:color w:val="1155CC"/>
                  <w:sz w:val="18"/>
                  <w:szCs w:val="18"/>
                  <w:u w:val="single"/>
                </w:rPr>
                <w:lastRenderedPageBreak/>
                <w:t>Writing</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lastRenderedPageBreak/>
              <w:t xml:space="preserve">Steven D. Krause </w:t>
            </w:r>
          </w:p>
        </w:tc>
        <w:tc>
          <w:tcPr>
            <w:tcW w:w="1611"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Steven D. Krause via Open Textbook Library</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2007</w:t>
            </w:r>
          </w:p>
        </w:tc>
        <w:tc>
          <w:tcPr>
            <w:tcW w:w="139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spacing w:line="240" w:lineRule="auto"/>
              <w:rPr>
                <w:sz w:val="18"/>
                <w:szCs w:val="18"/>
                <w:highlight w:val="white"/>
              </w:rPr>
            </w:pPr>
            <w:r>
              <w:rPr>
                <w:sz w:val="18"/>
                <w:szCs w:val="18"/>
                <w:highlight w:val="white"/>
              </w:rPr>
              <w:t>Guide</w:t>
            </w:r>
          </w:p>
        </w:tc>
      </w:tr>
      <w:tr w:rsidR="00C04EBB">
        <w:trPr>
          <w:trHeight w:val="400"/>
        </w:trPr>
        <w:tc>
          <w:tcPr>
            <w:tcW w:w="11076" w:type="dxa"/>
            <w:gridSpan w:val="6"/>
            <w:shd w:val="clear" w:color="auto" w:fill="F6B26B"/>
            <w:tcMar>
              <w:top w:w="100" w:type="dxa"/>
              <w:left w:w="100" w:type="dxa"/>
              <w:bottom w:w="100" w:type="dxa"/>
              <w:right w:w="100" w:type="dxa"/>
            </w:tcMar>
          </w:tcPr>
          <w:p w:rsidR="00C04EBB" w:rsidRDefault="00B92654">
            <w:pPr>
              <w:widowControl w:val="0"/>
              <w:spacing w:line="240" w:lineRule="auto"/>
              <w:rPr>
                <w:b/>
                <w:sz w:val="18"/>
                <w:szCs w:val="18"/>
              </w:rPr>
            </w:pPr>
            <w:r>
              <w:rPr>
                <w:b/>
                <w:sz w:val="18"/>
                <w:szCs w:val="18"/>
              </w:rPr>
              <w:t>Tutor training</w:t>
            </w:r>
          </w:p>
        </w:tc>
        <w:tc>
          <w:tcPr>
            <w:tcW w:w="1545" w:type="dxa"/>
            <w:shd w:val="clear" w:color="auto" w:fill="F6B26B"/>
            <w:tcMar>
              <w:top w:w="100" w:type="dxa"/>
              <w:left w:w="100" w:type="dxa"/>
              <w:bottom w:w="100" w:type="dxa"/>
              <w:right w:w="100" w:type="dxa"/>
            </w:tcMar>
          </w:tcPr>
          <w:p w:rsidR="00C04EBB" w:rsidRDefault="00C04EBB">
            <w:pPr>
              <w:widowControl w:val="0"/>
              <w:pBdr>
                <w:top w:val="nil"/>
                <w:left w:val="nil"/>
                <w:bottom w:val="nil"/>
                <w:right w:val="nil"/>
                <w:between w:val="nil"/>
              </w:pBdr>
              <w:spacing w:line="240" w:lineRule="auto"/>
              <w:rPr>
                <w:sz w:val="20"/>
                <w:szCs w:val="20"/>
                <w:highlight w:val="white"/>
              </w:rPr>
            </w:pPr>
          </w:p>
        </w:tc>
      </w:tr>
      <w:tr w:rsidR="00C04EBB">
        <w:tc>
          <w:tcPr>
            <w:tcW w:w="1168" w:type="dxa"/>
            <w:shd w:val="clear" w:color="auto" w:fill="auto"/>
            <w:tcMar>
              <w:top w:w="100" w:type="dxa"/>
              <w:left w:w="100" w:type="dxa"/>
              <w:bottom w:w="100" w:type="dxa"/>
              <w:right w:w="100" w:type="dxa"/>
            </w:tcMar>
          </w:tcPr>
          <w:p w:rsidR="00C04EBB" w:rsidRDefault="00B92654">
            <w:pPr>
              <w:widowControl w:val="0"/>
              <w:spacing w:line="240" w:lineRule="auto"/>
              <w:jc w:val="center"/>
              <w:rPr>
                <w:sz w:val="18"/>
                <w:szCs w:val="18"/>
                <w:highlight w:val="white"/>
              </w:rPr>
            </w:pPr>
            <w:r>
              <w:rPr>
                <w:noProof/>
                <w:sz w:val="18"/>
                <w:szCs w:val="18"/>
                <w:highlight w:val="white"/>
              </w:rPr>
              <w:drawing>
                <wp:inline distT="114300" distB="114300" distL="114300" distR="114300">
                  <wp:extent cx="502308" cy="509588"/>
                  <wp:effectExtent l="0" t="0" r="0" b="0"/>
                  <wp:docPr id="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4"/>
                          <a:srcRect/>
                          <a:stretch>
                            <a:fillRect/>
                          </a:stretch>
                        </pic:blipFill>
                        <pic:spPr>
                          <a:xfrm>
                            <a:off x="0" y="0"/>
                            <a:ext cx="502308" cy="509588"/>
                          </a:xfrm>
                          <a:prstGeom prst="rect">
                            <a:avLst/>
                          </a:prstGeom>
                          <a:ln/>
                        </pic:spPr>
                      </pic:pic>
                    </a:graphicData>
                  </a:graphic>
                </wp:inline>
              </w:drawing>
            </w:r>
          </w:p>
        </w:tc>
        <w:tc>
          <w:tcPr>
            <w:tcW w:w="2256"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hyperlink r:id="rId100">
              <w:r>
                <w:rPr>
                  <w:color w:val="1155CC"/>
                  <w:sz w:val="18"/>
                  <w:szCs w:val="18"/>
                  <w:highlight w:val="white"/>
                  <w:u w:val="single"/>
                </w:rPr>
                <w:t>A guide for tutors in disciplines in the humanities &amp; social sciences</w:t>
              </w:r>
            </w:hyperlink>
          </w:p>
        </w:tc>
        <w:tc>
          <w:tcPr>
            <w:tcW w:w="326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Kevin Williams (Editor)</w:t>
            </w:r>
          </w:p>
        </w:tc>
        <w:tc>
          <w:tcPr>
            <w:tcW w:w="1611"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Author / UCT</w:t>
            </w:r>
          </w:p>
        </w:tc>
        <w:tc>
          <w:tcPr>
            <w:tcW w:w="1383"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2008</w:t>
            </w:r>
          </w:p>
        </w:tc>
        <w:tc>
          <w:tcPr>
            <w:tcW w:w="139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CC BY-NC-SA</w:t>
            </w:r>
          </w:p>
        </w:tc>
        <w:tc>
          <w:tcPr>
            <w:tcW w:w="1545" w:type="dxa"/>
            <w:shd w:val="clear" w:color="auto" w:fill="auto"/>
            <w:tcMar>
              <w:top w:w="100" w:type="dxa"/>
              <w:left w:w="100" w:type="dxa"/>
              <w:bottom w:w="100" w:type="dxa"/>
              <w:right w:w="100" w:type="dxa"/>
            </w:tcMar>
          </w:tcPr>
          <w:p w:rsidR="00C04EBB" w:rsidRDefault="00B92654">
            <w:pPr>
              <w:widowControl w:val="0"/>
              <w:pBdr>
                <w:top w:val="nil"/>
                <w:left w:val="nil"/>
                <w:bottom w:val="nil"/>
                <w:right w:val="nil"/>
                <w:between w:val="nil"/>
              </w:pBdr>
              <w:spacing w:line="240" w:lineRule="auto"/>
              <w:rPr>
                <w:sz w:val="18"/>
                <w:szCs w:val="18"/>
                <w:highlight w:val="white"/>
              </w:rPr>
            </w:pPr>
            <w:r>
              <w:rPr>
                <w:sz w:val="18"/>
                <w:szCs w:val="18"/>
                <w:highlight w:val="white"/>
              </w:rPr>
              <w:t>Guide</w:t>
            </w:r>
          </w:p>
        </w:tc>
      </w:tr>
    </w:tbl>
    <w:p w:rsidR="00C04EBB" w:rsidRDefault="00C04EBB">
      <w:pPr>
        <w:jc w:val="both"/>
        <w:rPr>
          <w:highlight w:val="white"/>
        </w:rPr>
      </w:pPr>
    </w:p>
    <w:p w:rsidR="00C04EBB" w:rsidRDefault="00C04EBB">
      <w:pPr>
        <w:jc w:val="both"/>
        <w:rPr>
          <w:highlight w:val="white"/>
        </w:rPr>
      </w:pPr>
    </w:p>
    <w:p w:rsidR="00C04EBB" w:rsidRDefault="00C04EBB"/>
    <w:p w:rsidR="00C04EBB" w:rsidRDefault="00C04EBB">
      <w:pPr>
        <w:rPr>
          <w:b/>
        </w:rPr>
      </w:pPr>
    </w:p>
    <w:sectPr w:rsidR="00C04EBB">
      <w:headerReference w:type="default" r:id="rId101"/>
      <w:headerReference w:type="first" r:id="rId102"/>
      <w:footerReference w:type="first" r:id="rId103"/>
      <w:pgSz w:w="16838" w:h="11906"/>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654" w:rsidRDefault="00B92654">
      <w:pPr>
        <w:spacing w:line="240" w:lineRule="auto"/>
      </w:pPr>
      <w:r>
        <w:separator/>
      </w:r>
    </w:p>
  </w:endnote>
  <w:endnote w:type="continuationSeparator" w:id="0">
    <w:p w:rsidR="00B92654" w:rsidRDefault="00B92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EBB" w:rsidRDefault="00C04EBB"/>
  <w:p w:rsidR="00C04EBB" w:rsidRDefault="00B92654">
    <w:r>
      <w:rPr>
        <w:noProof/>
      </w:rPr>
      <w:drawing>
        <wp:inline distT="114300" distB="114300" distL="114300" distR="114300">
          <wp:extent cx="957263" cy="339898"/>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57263" cy="339898"/>
                  </a:xfrm>
                  <a:prstGeom prst="rect">
                    <a:avLst/>
                  </a:prstGeom>
                  <a:ln/>
                </pic:spPr>
              </pic:pic>
            </a:graphicData>
          </a:graphic>
        </wp:inline>
      </w:drawing>
    </w:r>
  </w:p>
  <w:p w:rsidR="00C04EBB" w:rsidRDefault="00B92654">
    <w:pPr>
      <w:rPr>
        <w:i/>
        <w:sz w:val="20"/>
        <w:szCs w:val="20"/>
      </w:rPr>
    </w:pPr>
    <w:r>
      <w:rPr>
        <w:i/>
        <w:sz w:val="20"/>
        <w:szCs w:val="20"/>
      </w:rPr>
      <w:t xml:space="preserve">Copyright University of Cape Town. This resource is licensed under a </w:t>
    </w:r>
    <w:hyperlink r:id="rId2">
      <w:r>
        <w:rPr>
          <w:i/>
          <w:color w:val="1155CC"/>
          <w:sz w:val="20"/>
          <w:szCs w:val="20"/>
          <w:u w:val="single"/>
        </w:rPr>
        <w:t>Creative Commons Attribution 4.0 International (CC BY 4.0) licence</w:t>
      </w:r>
    </w:hyperlink>
    <w:r>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654" w:rsidRDefault="00B92654">
      <w:pPr>
        <w:spacing w:line="240" w:lineRule="auto"/>
      </w:pPr>
      <w:r>
        <w:separator/>
      </w:r>
    </w:p>
  </w:footnote>
  <w:footnote w:type="continuationSeparator" w:id="0">
    <w:p w:rsidR="00B92654" w:rsidRDefault="00B92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EBB" w:rsidRDefault="00C04EBB">
    <w:pPr>
      <w:spacing w:before="240" w:after="240"/>
      <w:jc w:val="center"/>
      <w:rPr>
        <w:b/>
        <w:color w:val="666666"/>
        <w:sz w:val="20"/>
        <w:szCs w:val="20"/>
      </w:rPr>
    </w:pPr>
  </w:p>
  <w:p w:rsidR="00C04EBB" w:rsidRDefault="00B92654">
    <w:pPr>
      <w:spacing w:before="240" w:after="240"/>
      <w:jc w:val="right"/>
      <w:rPr>
        <w:b/>
        <w:color w:val="666666"/>
        <w:sz w:val="20"/>
        <w:szCs w:val="20"/>
      </w:rPr>
    </w:pPr>
    <w:r>
      <w:rPr>
        <w:b/>
        <w:color w:val="666666"/>
        <w:sz w:val="20"/>
        <w:szCs w:val="20"/>
      </w:rPr>
      <w:fldChar w:fldCharType="begin"/>
    </w:r>
    <w:r>
      <w:rPr>
        <w:b/>
        <w:color w:val="666666"/>
        <w:sz w:val="20"/>
        <w:szCs w:val="20"/>
      </w:rPr>
      <w:instrText>PAGE</w:instrText>
    </w:r>
    <w:r w:rsidR="00F72AAF">
      <w:rPr>
        <w:b/>
        <w:color w:val="666666"/>
        <w:sz w:val="20"/>
        <w:szCs w:val="20"/>
      </w:rPr>
      <w:fldChar w:fldCharType="separate"/>
    </w:r>
    <w:r w:rsidR="00F72AAF">
      <w:rPr>
        <w:b/>
        <w:noProof/>
        <w:color w:val="666666"/>
        <w:sz w:val="20"/>
        <w:szCs w:val="20"/>
      </w:rPr>
      <w:t>2</w:t>
    </w:r>
    <w:r>
      <w:rPr>
        <w:b/>
        <w:color w:val="666666"/>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EBB" w:rsidRDefault="00B92654">
    <w:pPr>
      <w:jc w:val="right"/>
      <w:rPr>
        <w:sz w:val="20"/>
        <w:szCs w:val="20"/>
      </w:rPr>
    </w:pPr>
    <w:r>
      <w:rPr>
        <w:sz w:val="20"/>
        <w:szCs w:val="20"/>
      </w:rPr>
      <w:fldChar w:fldCharType="begin"/>
    </w:r>
    <w:r>
      <w:rPr>
        <w:sz w:val="20"/>
        <w:szCs w:val="20"/>
      </w:rPr>
      <w:instrText>PAGE</w:instrText>
    </w:r>
    <w:r w:rsidR="00F72AAF">
      <w:rPr>
        <w:sz w:val="20"/>
        <w:szCs w:val="20"/>
      </w:rPr>
      <w:fldChar w:fldCharType="separate"/>
    </w:r>
    <w:r w:rsidR="00F72AAF">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F72AAF">
      <w:rPr>
        <w:sz w:val="20"/>
        <w:szCs w:val="20"/>
      </w:rPr>
      <w:fldChar w:fldCharType="separate"/>
    </w:r>
    <w:r w:rsidR="00F72AAF">
      <w:rPr>
        <w:noProof/>
        <w:sz w:val="20"/>
        <w:szCs w:val="20"/>
      </w:rPr>
      <w:t>1</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BB"/>
    <w:rsid w:val="00B92654"/>
    <w:rsid w:val="00C04EBB"/>
    <w:rsid w:val="00F7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AF6CCD9-BF94-F640-8FFA-4296B4EE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oeru.org/" TargetMode="External"/><Relationship Id="rId21" Type="http://schemas.openxmlformats.org/officeDocument/2006/relationships/hyperlink" Target="https://www.oerafrica.org/node/13109" TargetMode="External"/><Relationship Id="rId42" Type="http://schemas.openxmlformats.org/officeDocument/2006/relationships/hyperlink" Target="http://tiny.cc/03qhlz" TargetMode="External"/><Relationship Id="rId47" Type="http://schemas.openxmlformats.org/officeDocument/2006/relationships/hyperlink" Target="https://www.oercommons.org/courses/principles-of-accounting-i-2" TargetMode="External"/><Relationship Id="rId63" Type="http://schemas.openxmlformats.org/officeDocument/2006/relationships/hyperlink" Target="https://open.uct.ac.za/handle/11427/2507" TargetMode="External"/><Relationship Id="rId68" Type="http://schemas.openxmlformats.org/officeDocument/2006/relationships/hyperlink" Target="https://www.coursera.org/learn/teach-children-with-visual-impairment" TargetMode="External"/><Relationship Id="rId84" Type="http://schemas.openxmlformats.org/officeDocument/2006/relationships/hyperlink" Target="https://fundaoer.org/wp-content/uploads/2019/06/Working-in-Classrooms_section-4.pdf" TargetMode="External"/><Relationship Id="rId89" Type="http://schemas.openxmlformats.org/officeDocument/2006/relationships/hyperlink" Target="https://openbooks.uct.ac.za/uct/catalog/book/25" TargetMode="External"/><Relationship Id="rId16" Type="http://schemas.openxmlformats.org/officeDocument/2006/relationships/hyperlink" Target="https://www.merlot.org/merlot/" TargetMode="External"/><Relationship Id="rId11" Type="http://schemas.openxmlformats.org/officeDocument/2006/relationships/hyperlink" Target="https://fundaoer.org/" TargetMode="External"/><Relationship Id="rId32" Type="http://schemas.openxmlformats.org/officeDocument/2006/relationships/hyperlink" Target="https://openstax.org/" TargetMode="External"/><Relationship Id="rId37" Type="http://schemas.openxmlformats.org/officeDocument/2006/relationships/hyperlink" Target="https://www.saide.org.za/" TargetMode="External"/><Relationship Id="rId53" Type="http://schemas.openxmlformats.org/officeDocument/2006/relationships/hyperlink" Target="https://open.umn.edu/opentextbooks/textbooks/principles-of-macroeconomics-2017" TargetMode="External"/><Relationship Id="rId58" Type="http://schemas.openxmlformats.org/officeDocument/2006/relationships/hyperlink" Target="https://open.uct.ac.za/handle/11427/4153" TargetMode="External"/><Relationship Id="rId74" Type="http://schemas.openxmlformats.org/officeDocument/2006/relationships/hyperlink" Target="http://hdl.handle.net/11427/7565" TargetMode="External"/><Relationship Id="rId79" Type="http://schemas.openxmlformats.org/officeDocument/2006/relationships/hyperlink" Target="http://tiny.cc/2vqhlz" TargetMode="External"/><Relationship Id="rId102" Type="http://schemas.openxmlformats.org/officeDocument/2006/relationships/header" Target="header2.xml"/><Relationship Id="rId5" Type="http://schemas.openxmlformats.org/officeDocument/2006/relationships/endnotes" Target="endnotes.xml"/><Relationship Id="rId90" Type="http://schemas.openxmlformats.org/officeDocument/2006/relationships/hyperlink" Target="http://tiny.cc/n2qhlz" TargetMode="External"/><Relationship Id="rId95" Type="http://schemas.openxmlformats.org/officeDocument/2006/relationships/hyperlink" Target="https://saylordotorg.github.io/text_exploring-perspectives-a-concise-guide-to-analysis/" TargetMode="External"/><Relationship Id="rId22" Type="http://schemas.openxmlformats.org/officeDocument/2006/relationships/hyperlink" Target="https://www.oerafrica.org/node/13109" TargetMode="External"/><Relationship Id="rId27" Type="http://schemas.openxmlformats.org/officeDocument/2006/relationships/hyperlink" Target="https://www.open.edu/openlearn/" TargetMode="External"/><Relationship Id="rId43" Type="http://schemas.openxmlformats.org/officeDocument/2006/relationships/hyperlink" Target="https://www.oercommons.org/courses/financial-accounting" TargetMode="External"/><Relationship Id="rId48" Type="http://schemas.openxmlformats.org/officeDocument/2006/relationships/hyperlink" Target="https://lumenlearning.com/copyright/" TargetMode="External"/><Relationship Id="rId64" Type="http://schemas.openxmlformats.org/officeDocument/2006/relationships/hyperlink" Target="http://tiny.cc/bnqhlz" TargetMode="External"/><Relationship Id="rId69" Type="http://schemas.openxmlformats.org/officeDocument/2006/relationships/hyperlink" Target="https://open.uct.ac.za/handle/11427/4146" TargetMode="External"/><Relationship Id="rId80" Type="http://schemas.openxmlformats.org/officeDocument/2006/relationships/hyperlink" Target="https://open.uct.ac.za/handle/11427/4148" TargetMode="External"/><Relationship Id="rId85" Type="http://schemas.openxmlformats.org/officeDocument/2006/relationships/hyperlink" Target="https://open.uct.ac.za/handle/11427/2510" TargetMode="External"/><Relationship Id="rId12" Type="http://schemas.openxmlformats.org/officeDocument/2006/relationships/hyperlink" Target="https://oerworldmap.org/" TargetMode="External"/><Relationship Id="rId17" Type="http://schemas.openxmlformats.org/officeDocument/2006/relationships/hyperlink" Target="https://www.merlot.org/merlot/" TargetMode="External"/><Relationship Id="rId33" Type="http://schemas.openxmlformats.org/officeDocument/2006/relationships/hyperlink" Target="https://open.uct.ac.za/" TargetMode="External"/><Relationship Id="rId38" Type="http://schemas.openxmlformats.org/officeDocument/2006/relationships/hyperlink" Target="https://www.saide.org.za/" TargetMode="External"/><Relationship Id="rId59" Type="http://schemas.openxmlformats.org/officeDocument/2006/relationships/hyperlink" Target="https://hdl.handle.net/11427/4154" TargetMode="External"/><Relationship Id="rId103" Type="http://schemas.openxmlformats.org/officeDocument/2006/relationships/footer" Target="footer1.xml"/><Relationship Id="rId20" Type="http://schemas.openxmlformats.org/officeDocument/2006/relationships/hyperlink" Target="https://www.youtube.com/user/MIT" TargetMode="External"/><Relationship Id="rId41" Type="http://schemas.openxmlformats.org/officeDocument/2006/relationships/hyperlink" Target="https://opentextbc.ca/oerdiscipline/chapter/general-oer-repositories/" TargetMode="External"/><Relationship Id="rId54" Type="http://schemas.openxmlformats.org/officeDocument/2006/relationships/image" Target="media/image3.gif"/><Relationship Id="rId62" Type="http://schemas.openxmlformats.org/officeDocument/2006/relationships/hyperlink" Target="http://hdl.handle.net/11427/4143" TargetMode="External"/><Relationship Id="rId70" Type="http://schemas.openxmlformats.org/officeDocument/2006/relationships/hyperlink" Target="https://open.uct.ac.za/handle/11427/4147" TargetMode="External"/><Relationship Id="rId75" Type="http://schemas.openxmlformats.org/officeDocument/2006/relationships/hyperlink" Target="https://open.uct.ac.za/handle/11427/31968" TargetMode="External"/><Relationship Id="rId83" Type="http://schemas.openxmlformats.org/officeDocument/2006/relationships/hyperlink" Target="https://fundaoer.org/wp-content/uploads/2019/05/tessa_inclusive_education_toolkit_a_guide_to_the_education_and_training_of_teachers_in_inclusive_education.pdf" TargetMode="External"/><Relationship Id="rId88" Type="http://schemas.openxmlformats.org/officeDocument/2006/relationships/hyperlink" Target="https://bit.ly/3b4kJLX" TargetMode="External"/><Relationship Id="rId91" Type="http://schemas.openxmlformats.org/officeDocument/2006/relationships/hyperlink" Target="https://openbooks.uct.ac.za/uct/catalog/book/bmeafrica" TargetMode="External"/><Relationship Id="rId96" Type="http://schemas.openxmlformats.org/officeDocument/2006/relationships/hyperlink" Target="http://lardbucket.org/"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s://lumenlearning.com/" TargetMode="External"/><Relationship Id="rId23" Type="http://schemas.openxmlformats.org/officeDocument/2006/relationships/hyperlink" Target="https://www.oercommons.org/" TargetMode="External"/><Relationship Id="rId28" Type="http://schemas.openxmlformats.org/officeDocument/2006/relationships/hyperlink" Target="https://www.open.edu/openlearn/" TargetMode="External"/><Relationship Id="rId36" Type="http://schemas.openxmlformats.org/officeDocument/2006/relationships/hyperlink" Target="https://www.saylor.org/books/" TargetMode="External"/><Relationship Id="rId49" Type="http://schemas.openxmlformats.org/officeDocument/2006/relationships/hyperlink" Target="https://www.oercommons.org/courses/principles-of-accounting-volume-1-financial-accounting" TargetMode="External"/><Relationship Id="rId57" Type="http://schemas.openxmlformats.org/officeDocument/2006/relationships/hyperlink" Target="https://open.umn.edu/opentextbooks/textbooks/problem-solving-in-teams-and-groups" TargetMode="External"/><Relationship Id="rId10" Type="http://schemas.openxmlformats.org/officeDocument/2006/relationships/hyperlink" Target="https://fundaoer.org/" TargetMode="External"/><Relationship Id="rId31" Type="http://schemas.openxmlformats.org/officeDocument/2006/relationships/hyperlink" Target="https://openstax.org/" TargetMode="External"/><Relationship Id="rId44" Type="http://schemas.openxmlformats.org/officeDocument/2006/relationships/hyperlink" Target="https://www.oercommons.org/courses/intermediate-financial-accounting-volume-1" TargetMode="External"/><Relationship Id="rId52" Type="http://schemas.openxmlformats.org/officeDocument/2006/relationships/hyperlink" Target="https://www.oercommons.org/courses/principles-of-managerial-accounting" TargetMode="External"/><Relationship Id="rId60" Type="http://schemas.openxmlformats.org/officeDocument/2006/relationships/hyperlink" Target="http://tiny.cc/i5qhlz" TargetMode="External"/><Relationship Id="rId65" Type="http://schemas.openxmlformats.org/officeDocument/2006/relationships/hyperlink" Target="https://www.coursera.org/learn/disability-inclusion-education" TargetMode="External"/><Relationship Id="rId73" Type="http://schemas.openxmlformats.org/officeDocument/2006/relationships/hyperlink" Target="http://open.uct.ac.za/handle/11427/8922" TargetMode="External"/><Relationship Id="rId78" Type="http://schemas.openxmlformats.org/officeDocument/2006/relationships/hyperlink" Target="https://vula.uct.ac.za/access/content/group/9c29ba04-b1ee-49b9-8c85-9a468b556ce2/Open%20access%20textbook%20of%20general%20surgery/index.html" TargetMode="External"/><Relationship Id="rId81" Type="http://schemas.openxmlformats.org/officeDocument/2006/relationships/hyperlink" Target="https://open.uct.ac.za/discover?query=Disability+Inclusion+in+Education%3A+Building+Systems+of+Support&amp;scope=%2F" TargetMode="External"/><Relationship Id="rId86" Type="http://schemas.openxmlformats.org/officeDocument/2006/relationships/hyperlink" Target="http://hdl.handle.net/11427/4156" TargetMode="External"/><Relationship Id="rId94" Type="http://schemas.openxmlformats.org/officeDocument/2006/relationships/hyperlink" Target="https://open.uct.ac.za/discover?query=centre+for+higher+education+development&amp;scope=/&amp;filtertype=type&amp;filter_relational_operator=equals&amp;filter=Open+Education+Resources" TargetMode="External"/><Relationship Id="rId99" Type="http://schemas.openxmlformats.org/officeDocument/2006/relationships/hyperlink" Target="https://open.umn.edu/opentextbooks/textbooks/the-process-of-research-writing"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frivip.org/" TargetMode="External"/><Relationship Id="rId13" Type="http://schemas.openxmlformats.org/officeDocument/2006/relationships/hyperlink" Target="https://oerworldmap.org/" TargetMode="External"/><Relationship Id="rId18" Type="http://schemas.openxmlformats.org/officeDocument/2006/relationships/hyperlink" Target="https://ocw.mit.edu/index.htm" TargetMode="External"/><Relationship Id="rId39" Type="http://schemas.openxmlformats.org/officeDocument/2006/relationships/hyperlink" Target="https://florida.theorangegrove.org/og/home.do" TargetMode="External"/><Relationship Id="rId34" Type="http://schemas.openxmlformats.org/officeDocument/2006/relationships/hyperlink" Target="https://open.uct.ac.za/" TargetMode="External"/><Relationship Id="rId50" Type="http://schemas.openxmlformats.org/officeDocument/2006/relationships/hyperlink" Target="https://www.oercommons.org/courses/principles-of-accounting-volume-2-managerial-accounting" TargetMode="External"/><Relationship Id="rId55" Type="http://schemas.openxmlformats.org/officeDocument/2006/relationships/hyperlink" Target="http://hdl.handle.net/11427/4152" TargetMode="External"/><Relationship Id="rId76" Type="http://schemas.openxmlformats.org/officeDocument/2006/relationships/hyperlink" Target="http://open.uct.ac.za/handle/11427/7549" TargetMode="External"/><Relationship Id="rId97" Type="http://schemas.openxmlformats.org/officeDocument/2006/relationships/hyperlink" Target="https://saylordotorg.github.io/text_handbook-for-writers/" TargetMode="External"/><Relationship Id="rId104"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openbooks.uct.ac.za/uct/catalog/book/hivatlas" TargetMode="External"/><Relationship Id="rId92" Type="http://schemas.openxmlformats.org/officeDocument/2006/relationships/hyperlink" Target="https://open.uct.ac.za/handle/11427/31769" TargetMode="External"/><Relationship Id="rId2" Type="http://schemas.openxmlformats.org/officeDocument/2006/relationships/settings" Target="settings.xml"/><Relationship Id="rId29" Type="http://schemas.openxmlformats.org/officeDocument/2006/relationships/hyperlink" Target="https://open.umn.edu/opentextbooks" TargetMode="External"/><Relationship Id="rId24" Type="http://schemas.openxmlformats.org/officeDocument/2006/relationships/hyperlink" Target="https://www.oercommons.org/" TargetMode="External"/><Relationship Id="rId40" Type="http://schemas.openxmlformats.org/officeDocument/2006/relationships/hyperlink" Target="https://florida.theorangegrove.org/og/home.do" TargetMode="External"/><Relationship Id="rId45" Type="http://schemas.openxmlformats.org/officeDocument/2006/relationships/hyperlink" Target="https://www.oercommons.org/courses/intermediate-financial-accounting-volume-2" TargetMode="External"/><Relationship Id="rId66" Type="http://schemas.openxmlformats.org/officeDocument/2006/relationships/hyperlink" Target="https://www.coursera.org/learn/educating-deaf-children" TargetMode="External"/><Relationship Id="rId87" Type="http://schemas.openxmlformats.org/officeDocument/2006/relationships/hyperlink" Target="http://hdl.handle.net/11427/4149" TargetMode="External"/><Relationship Id="rId61" Type="http://schemas.openxmlformats.org/officeDocument/2006/relationships/hyperlink" Target="http://hdl.handle.net/11427/4144" TargetMode="External"/><Relationship Id="rId82" Type="http://schemas.openxmlformats.org/officeDocument/2006/relationships/hyperlink" Target="https://fundaoer.org/wp-content/uploads/2019/06/Guideline-for-Teaching-Numeracy.pdf" TargetMode="External"/><Relationship Id="rId19" Type="http://schemas.openxmlformats.org/officeDocument/2006/relationships/hyperlink" Target="https://www.youtube.com/user/MIT" TargetMode="External"/><Relationship Id="rId14" Type="http://schemas.openxmlformats.org/officeDocument/2006/relationships/hyperlink" Target="https://lumenlearning.com/" TargetMode="External"/><Relationship Id="rId30" Type="http://schemas.openxmlformats.org/officeDocument/2006/relationships/hyperlink" Target="https://open.umn.edu/opentextbooks" TargetMode="External"/><Relationship Id="rId35" Type="http://schemas.openxmlformats.org/officeDocument/2006/relationships/hyperlink" Target="https://www.saylor.org/books/" TargetMode="External"/><Relationship Id="rId56" Type="http://schemas.openxmlformats.org/officeDocument/2006/relationships/hyperlink" Target="https://vula.uct.ac.za/access/content/group/95dfae58-9991-4317-8a1d-e2d58f80b3a3/Published%20OER%20UCT%20Resources/Internet%20Marketing%20textbook.pdf" TargetMode="External"/><Relationship Id="rId77" Type="http://schemas.openxmlformats.org/officeDocument/2006/relationships/hyperlink" Target="https://open.uct.ac.za/handle/11427/7550" TargetMode="External"/><Relationship Id="rId100" Type="http://schemas.openxmlformats.org/officeDocument/2006/relationships/hyperlink" Target="https://vula.uct.ac.za/access/content/group/95dfae58-9991-4317-8a1d-e2d58f80b3a3/Published%20OER%20UCT%20Resources/TutorGuidefinal_webversion.pdf" TargetMode="External"/><Relationship Id="rId105" Type="http://schemas.openxmlformats.org/officeDocument/2006/relationships/theme" Target="theme/theme1.xml"/><Relationship Id="rId8" Type="http://schemas.openxmlformats.org/officeDocument/2006/relationships/hyperlink" Target="http://www.afrivip.org/" TargetMode="External"/><Relationship Id="rId51" Type="http://schemas.openxmlformats.org/officeDocument/2006/relationships/hyperlink" Target="https://www.oercommons.org/courses/principles-of-financial-accounting" TargetMode="External"/><Relationship Id="rId72" Type="http://schemas.openxmlformats.org/officeDocument/2006/relationships/hyperlink" Target="https://open.uct.ac.za/handle/11427/4145" TargetMode="External"/><Relationship Id="rId93" Type="http://schemas.openxmlformats.org/officeDocument/2006/relationships/hyperlink" Target="https://open.uct.ac.za/discover?query=centre+for+higher+education+development&amp;scope=/&amp;filtertype=type&amp;filter_relational_operator=equals&amp;filter=Open+Education+Resources" TargetMode="External"/><Relationship Id="rId98" Type="http://schemas.openxmlformats.org/officeDocument/2006/relationships/hyperlink" Target="http://lardbucket.org/" TargetMode="External"/><Relationship Id="rId3" Type="http://schemas.openxmlformats.org/officeDocument/2006/relationships/webSettings" Target="webSettings.xml"/><Relationship Id="rId25" Type="http://schemas.openxmlformats.org/officeDocument/2006/relationships/hyperlink" Target="https://oeru.org/" TargetMode="External"/><Relationship Id="rId46" Type="http://schemas.openxmlformats.org/officeDocument/2006/relationships/hyperlink" Target="https://www.oercommons.org/courses/intro-to-financial-accounting" TargetMode="External"/><Relationship Id="rId67" Type="http://schemas.openxmlformats.org/officeDocument/2006/relationships/hyperlink" Target="https://www.coursera.org/learn/intellectual-disability-care-educa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2418</Words>
  <Characters>13789</Characters>
  <Application>Microsoft Office Word</Application>
  <DocSecurity>0</DocSecurity>
  <Lines>114</Lines>
  <Paragraphs>32</Paragraphs>
  <ScaleCrop>false</ScaleCrop>
  <Company>UDSM</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Joel S. Mtebe</cp:lastModifiedBy>
  <cp:revision>2</cp:revision>
  <dcterms:created xsi:type="dcterms:W3CDTF">2020-05-23T12:53:00Z</dcterms:created>
  <dcterms:modified xsi:type="dcterms:W3CDTF">2020-05-23T12:53:00Z</dcterms:modified>
</cp:coreProperties>
</file>